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BA550" w14:textId="77777777" w:rsidR="00142BCD" w:rsidRDefault="00142BCD" w:rsidP="00302BF2">
      <w:pPr>
        <w:rPr>
          <w:lang w:val="en-GB"/>
        </w:rPr>
      </w:pPr>
    </w:p>
    <w:p w14:paraId="5EF19912" w14:textId="77777777" w:rsidR="00905394" w:rsidRDefault="00905394" w:rsidP="00302BF2">
      <w:pPr>
        <w:pStyle w:val="Kopzondernummering"/>
      </w:pPr>
    </w:p>
    <w:p w14:paraId="758A2B6A" w14:textId="77777777" w:rsidR="00905394" w:rsidRPr="00905394" w:rsidRDefault="001E4583" w:rsidP="00302BF2">
      <w:r>
        <w:rPr>
          <w:noProof/>
        </w:rPr>
        <mc:AlternateContent>
          <mc:Choice Requires="wps">
            <w:drawing>
              <wp:anchor distT="0" distB="0" distL="114300" distR="114300" simplePos="0" relativeHeight="251658240" behindDoc="0" locked="0" layoutInCell="1" allowOverlap="1" wp14:anchorId="703440C4" wp14:editId="1FA59059">
                <wp:simplePos x="0" y="0"/>
                <wp:positionH relativeFrom="column">
                  <wp:posOffset>-835025</wp:posOffset>
                </wp:positionH>
                <wp:positionV relativeFrom="paragraph">
                  <wp:posOffset>228600</wp:posOffset>
                </wp:positionV>
                <wp:extent cx="5076825" cy="3848100"/>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84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312E677A" w14:textId="77777777" w:rsidR="0007333C" w:rsidRPr="002D69B4" w:rsidRDefault="0007333C" w:rsidP="00F74EE0">
                            <w:pPr>
                              <w:pStyle w:val="Geenafstand"/>
                              <w:rPr>
                                <w:b/>
                                <w:color w:val="00B0F0"/>
                                <w:sz w:val="32"/>
                                <w:szCs w:val="32"/>
                              </w:rPr>
                            </w:pPr>
                          </w:p>
                          <w:p w14:paraId="5C448597" w14:textId="77777777" w:rsidR="00AF44C9" w:rsidRDefault="004A4096" w:rsidP="002B0D36">
                            <w:pPr>
                              <w:pStyle w:val="Geenafstand"/>
                              <w:ind w:left="227"/>
                              <w:jc w:val="center"/>
                              <w:rPr>
                                <w:b/>
                                <w:sz w:val="32"/>
                                <w:szCs w:val="32"/>
                              </w:rPr>
                            </w:pPr>
                            <w:r>
                              <w:rPr>
                                <w:b/>
                                <w:sz w:val="32"/>
                                <w:szCs w:val="32"/>
                              </w:rPr>
                              <w:t>P</w:t>
                            </w:r>
                            <w:r w:rsidR="00890702">
                              <w:rPr>
                                <w:b/>
                                <w:sz w:val="32"/>
                                <w:szCs w:val="32"/>
                              </w:rPr>
                              <w:t>erceel 2</w:t>
                            </w:r>
                            <w:r w:rsidR="00AF44C9">
                              <w:rPr>
                                <w:b/>
                                <w:sz w:val="32"/>
                                <w:szCs w:val="32"/>
                              </w:rPr>
                              <w:t xml:space="preserve"> </w:t>
                            </w:r>
                          </w:p>
                          <w:p w14:paraId="4BC5DCA1" w14:textId="77777777" w:rsidR="004A4096" w:rsidRDefault="00AF44C9" w:rsidP="002B0D36">
                            <w:pPr>
                              <w:pStyle w:val="Geenafstand"/>
                              <w:ind w:left="227"/>
                              <w:jc w:val="center"/>
                              <w:rPr>
                                <w:b/>
                                <w:sz w:val="32"/>
                                <w:szCs w:val="32"/>
                              </w:rPr>
                            </w:pPr>
                            <w:r>
                              <w:rPr>
                                <w:b/>
                                <w:sz w:val="32"/>
                                <w:szCs w:val="32"/>
                              </w:rPr>
                              <w:t xml:space="preserve">Bijlage Informatie </w:t>
                            </w:r>
                            <w:r w:rsidR="00D856B7" w:rsidRPr="00D856B7">
                              <w:rPr>
                                <w:b/>
                                <w:sz w:val="32"/>
                                <w:szCs w:val="32"/>
                              </w:rPr>
                              <w:t xml:space="preserve">Deelnemende </w:t>
                            </w:r>
                            <w:r w:rsidR="00890702">
                              <w:rPr>
                                <w:b/>
                                <w:sz w:val="32"/>
                                <w:szCs w:val="32"/>
                              </w:rPr>
                              <w:t>organisatie</w:t>
                            </w:r>
                          </w:p>
                          <w:p w14:paraId="00ADE01D" w14:textId="77777777" w:rsidR="004A4096" w:rsidRDefault="004A4096" w:rsidP="00D856B7">
                            <w:pPr>
                              <w:pStyle w:val="Geenafstand"/>
                              <w:ind w:left="227"/>
                              <w:rPr>
                                <w:b/>
                                <w:sz w:val="32"/>
                                <w:szCs w:val="32"/>
                              </w:rPr>
                            </w:pPr>
                          </w:p>
                          <w:p w14:paraId="297B60EC" w14:textId="77777777" w:rsidR="00536E1B" w:rsidRDefault="00890702" w:rsidP="004A4096">
                            <w:pPr>
                              <w:pStyle w:val="Geenafstand"/>
                              <w:ind w:left="227"/>
                              <w:jc w:val="center"/>
                              <w:rPr>
                                <w:color w:val="00B0F0"/>
                                <w:sz w:val="64"/>
                                <w:szCs w:val="64"/>
                              </w:rPr>
                            </w:pPr>
                            <w:r>
                              <w:rPr>
                                <w:color w:val="00B0F0"/>
                                <w:sz w:val="64"/>
                                <w:szCs w:val="64"/>
                              </w:rPr>
                              <w:t>Europese a</w:t>
                            </w:r>
                            <w:r w:rsidR="00536E1B">
                              <w:rPr>
                                <w:color w:val="00B0F0"/>
                                <w:sz w:val="64"/>
                                <w:szCs w:val="64"/>
                              </w:rPr>
                              <w:t>anbesteding</w:t>
                            </w:r>
                          </w:p>
                          <w:p w14:paraId="7D4213E6" w14:textId="77777777" w:rsidR="004A4096" w:rsidRDefault="004A4096" w:rsidP="004A4096">
                            <w:pPr>
                              <w:pStyle w:val="Geenafstand"/>
                              <w:jc w:val="center"/>
                            </w:pPr>
                          </w:p>
                          <w:p w14:paraId="6B0265E9" w14:textId="77777777" w:rsidR="002B0D36" w:rsidRDefault="002B0D36" w:rsidP="002B0D36">
                            <w:pPr>
                              <w:pStyle w:val="Geenafstand"/>
                              <w:jc w:val="center"/>
                            </w:pPr>
                            <w:r>
                              <w:t>BHV-</w:t>
                            </w:r>
                            <w:r w:rsidR="00890702">
                              <w:t>Middelen</w:t>
                            </w:r>
                          </w:p>
                          <w:p w14:paraId="560C8DE9" w14:textId="77777777" w:rsidR="00BC7AE6" w:rsidRDefault="00BC7AE6" w:rsidP="00BC7AE6">
                            <w:pPr>
                              <w:pStyle w:val="Geenafstand"/>
                              <w:jc w:val="center"/>
                            </w:pPr>
                            <w:r>
                              <w:t>t.b.v.</w:t>
                            </w:r>
                          </w:p>
                          <w:p w14:paraId="3AACFDA2" w14:textId="77777777" w:rsidR="00BC7AE6" w:rsidRDefault="00BC7AE6" w:rsidP="00BC7AE6">
                            <w:pPr>
                              <w:pStyle w:val="Geenafstand"/>
                              <w:jc w:val="center"/>
                            </w:pPr>
                            <w:r w:rsidRPr="00357F95">
                              <w:t xml:space="preserve">CDV </w:t>
                            </w:r>
                            <w:r w:rsidR="00E23AB2">
                              <w:t xml:space="preserve">Facilitair Bedrijf </w:t>
                            </w:r>
                            <w:r>
                              <w:t>Dienst Justitiële Inrichtingen</w:t>
                            </w:r>
                            <w:r w:rsidR="001E4583">
                              <w:t xml:space="preserve"> (B/CFD)</w:t>
                            </w:r>
                          </w:p>
                          <w:p w14:paraId="198B0F76" w14:textId="77777777" w:rsidR="00BC7AE6" w:rsidRDefault="00BC7AE6" w:rsidP="00BC7AE6">
                            <w:pPr>
                              <w:pStyle w:val="Geenafstand"/>
                              <w:jc w:val="center"/>
                            </w:pPr>
                            <w:r>
                              <w:t>Centraal Orgaan opvang asielzoekers</w:t>
                            </w:r>
                          </w:p>
                          <w:p w14:paraId="06DCF305" w14:textId="77777777" w:rsidR="00BC7AE6" w:rsidRDefault="00BC7AE6" w:rsidP="00BC7AE6">
                            <w:pPr>
                              <w:pStyle w:val="Geenafstand"/>
                              <w:jc w:val="center"/>
                            </w:pPr>
                            <w:r>
                              <w:t>Diensten van J</w:t>
                            </w:r>
                            <w:r w:rsidR="001E4583">
                              <w:t>&amp;V</w:t>
                            </w:r>
                            <w:r>
                              <w:t xml:space="preserve"> t.w.:</w:t>
                            </w:r>
                          </w:p>
                          <w:p w14:paraId="6563AF6D" w14:textId="77777777" w:rsidR="007D163D" w:rsidRDefault="00BC7AE6" w:rsidP="00BC7AE6">
                            <w:pPr>
                              <w:pStyle w:val="Geenafstand"/>
                              <w:jc w:val="center"/>
                            </w:pPr>
                            <w:r>
                              <w:t xml:space="preserve">- </w:t>
                            </w:r>
                            <w:r w:rsidR="007D163D">
                              <w:t xml:space="preserve">Dienst </w:t>
                            </w:r>
                            <w:r w:rsidR="00980A4D">
                              <w:t>Justitiële</w:t>
                            </w:r>
                            <w:r w:rsidR="007D163D">
                              <w:t xml:space="preserve"> Inrichtingen</w:t>
                            </w:r>
                          </w:p>
                          <w:p w14:paraId="3C4DD3AC" w14:textId="77777777" w:rsidR="00BC7AE6" w:rsidRDefault="00BC7AE6" w:rsidP="001E4583">
                            <w:pPr>
                              <w:pStyle w:val="Geenafstand"/>
                              <w:jc w:val="center"/>
                            </w:pPr>
                            <w:r>
                              <w:t>BD — Justid</w:t>
                            </w:r>
                          </w:p>
                          <w:p w14:paraId="10BE369E" w14:textId="77777777" w:rsidR="00BC7AE6" w:rsidRDefault="00BC7AE6" w:rsidP="00BC7AE6">
                            <w:pPr>
                              <w:pStyle w:val="Geenafstand"/>
                              <w:jc w:val="center"/>
                            </w:pPr>
                            <w:r>
                              <w:t xml:space="preserve">- Immigratie- en Naturalisatiedienst </w:t>
                            </w:r>
                          </w:p>
                          <w:p w14:paraId="6C4209A9" w14:textId="77777777" w:rsidR="001E4583" w:rsidRPr="008C5B3B" w:rsidRDefault="001E4583" w:rsidP="001E4583">
                            <w:pPr>
                              <w:pStyle w:val="Geenafstand"/>
                              <w:jc w:val="center"/>
                            </w:pPr>
                            <w:r w:rsidRPr="00FC5B27">
                              <w:t>- Nederlands Forensisch Instituut</w:t>
                            </w:r>
                          </w:p>
                          <w:p w14:paraId="3C79966D" w14:textId="77777777" w:rsidR="000E221F" w:rsidRDefault="00BC7AE6" w:rsidP="00BC7AE6">
                            <w:pPr>
                              <w:pStyle w:val="Geenafstand"/>
                              <w:jc w:val="center"/>
                              <w:rPr>
                                <w:sz w:val="16"/>
                                <w:szCs w:val="16"/>
                              </w:rPr>
                            </w:pPr>
                            <w:r>
                              <w:t xml:space="preserve">- Openbaar </w:t>
                            </w:r>
                            <w:r w:rsidR="00980A4D">
                              <w:t xml:space="preserve">Ministerie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440C4" id="_x0000_t202" coordsize="21600,21600" o:spt="202" path="m,l,21600r21600,l21600,xe">
                <v:stroke joinstyle="miter"/>
                <v:path gradientshapeok="t" o:connecttype="rect"/>
              </v:shapetype>
              <v:shape id="Text Box 2" o:spid="_x0000_s1026" type="#_x0000_t202" style="position:absolute;margin-left:-65.75pt;margin-top:18pt;width:399.75pt;height:30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" filled="f" stroked="f" strokecolor="#09f">
                <v:textbox inset="0,0,0,0">
                  <w:txbxContent>
                    <w:p w14:paraId="312E677A" w14:textId="77777777" w:rsidR="0007333C" w:rsidRPr="002D69B4" w:rsidRDefault="0007333C" w:rsidP="00F74EE0">
                      <w:pPr>
                        <w:pStyle w:val="Geenafstand"/>
                        <w:rPr>
                          <w:b/>
                          <w:color w:val="00B0F0"/>
                          <w:sz w:val="32"/>
                          <w:szCs w:val="32"/>
                        </w:rPr>
                      </w:pPr>
                    </w:p>
                    <w:p w14:paraId="5C448597" w14:textId="77777777" w:rsidR="00AF44C9" w:rsidRDefault="004A4096" w:rsidP="002B0D36">
                      <w:pPr>
                        <w:pStyle w:val="Geenafstand"/>
                        <w:ind w:left="227"/>
                        <w:jc w:val="center"/>
                        <w:rPr>
                          <w:b/>
                          <w:sz w:val="32"/>
                          <w:szCs w:val="32"/>
                        </w:rPr>
                      </w:pPr>
                      <w:r>
                        <w:rPr>
                          <w:b/>
                          <w:sz w:val="32"/>
                          <w:szCs w:val="32"/>
                        </w:rPr>
                        <w:t>P</w:t>
                      </w:r>
                      <w:r w:rsidR="00890702">
                        <w:rPr>
                          <w:b/>
                          <w:sz w:val="32"/>
                          <w:szCs w:val="32"/>
                        </w:rPr>
                        <w:t>erceel 2</w:t>
                      </w:r>
                      <w:r w:rsidR="00AF44C9">
                        <w:rPr>
                          <w:b/>
                          <w:sz w:val="32"/>
                          <w:szCs w:val="32"/>
                        </w:rPr>
                        <w:t xml:space="preserve"> </w:t>
                      </w:r>
                    </w:p>
                    <w:p w14:paraId="4BC5DCA1" w14:textId="77777777" w:rsidR="004A4096" w:rsidRDefault="00AF44C9" w:rsidP="002B0D36">
                      <w:pPr>
                        <w:pStyle w:val="Geenafstand"/>
                        <w:ind w:left="227"/>
                        <w:jc w:val="center"/>
                        <w:rPr>
                          <w:b/>
                          <w:sz w:val="32"/>
                          <w:szCs w:val="32"/>
                        </w:rPr>
                      </w:pPr>
                      <w:r>
                        <w:rPr>
                          <w:b/>
                          <w:sz w:val="32"/>
                          <w:szCs w:val="32"/>
                        </w:rPr>
                        <w:t xml:space="preserve">Bijlage Informatie </w:t>
                      </w:r>
                      <w:r w:rsidR="00D856B7" w:rsidRPr="00D856B7">
                        <w:rPr>
                          <w:b/>
                          <w:sz w:val="32"/>
                          <w:szCs w:val="32"/>
                        </w:rPr>
                        <w:t xml:space="preserve">Deelnemende </w:t>
                      </w:r>
                      <w:r w:rsidR="00890702">
                        <w:rPr>
                          <w:b/>
                          <w:sz w:val="32"/>
                          <w:szCs w:val="32"/>
                        </w:rPr>
                        <w:t>organisatie</w:t>
                      </w:r>
                    </w:p>
                    <w:p w14:paraId="00ADE01D" w14:textId="77777777" w:rsidR="004A4096" w:rsidRDefault="004A4096" w:rsidP="00D856B7">
                      <w:pPr>
                        <w:pStyle w:val="Geenafstand"/>
                        <w:ind w:left="227"/>
                        <w:rPr>
                          <w:b/>
                          <w:sz w:val="32"/>
                          <w:szCs w:val="32"/>
                        </w:rPr>
                      </w:pPr>
                    </w:p>
                    <w:p w14:paraId="297B60EC" w14:textId="77777777" w:rsidR="00536E1B" w:rsidRDefault="00890702" w:rsidP="004A4096">
                      <w:pPr>
                        <w:pStyle w:val="Geenafstand"/>
                        <w:ind w:left="227"/>
                        <w:jc w:val="center"/>
                        <w:rPr>
                          <w:color w:val="00B0F0"/>
                          <w:sz w:val="64"/>
                          <w:szCs w:val="64"/>
                        </w:rPr>
                      </w:pPr>
                      <w:r>
                        <w:rPr>
                          <w:color w:val="00B0F0"/>
                          <w:sz w:val="64"/>
                          <w:szCs w:val="64"/>
                        </w:rPr>
                        <w:t>Europese a</w:t>
                      </w:r>
                      <w:r w:rsidR="00536E1B">
                        <w:rPr>
                          <w:color w:val="00B0F0"/>
                          <w:sz w:val="64"/>
                          <w:szCs w:val="64"/>
                        </w:rPr>
                        <w:t>anbesteding</w:t>
                      </w:r>
                    </w:p>
                    <w:p w14:paraId="7D4213E6" w14:textId="77777777" w:rsidR="004A4096" w:rsidRDefault="004A4096" w:rsidP="004A4096">
                      <w:pPr>
                        <w:pStyle w:val="Geenafstand"/>
                        <w:jc w:val="center"/>
                      </w:pPr>
                    </w:p>
                    <w:p w14:paraId="6B0265E9" w14:textId="77777777" w:rsidR="002B0D36" w:rsidRDefault="002B0D36" w:rsidP="002B0D36">
                      <w:pPr>
                        <w:pStyle w:val="Geenafstand"/>
                        <w:jc w:val="center"/>
                      </w:pPr>
                      <w:r>
                        <w:t>BHV-</w:t>
                      </w:r>
                      <w:r w:rsidR="00890702">
                        <w:t>Middelen</w:t>
                      </w:r>
                    </w:p>
                    <w:p w14:paraId="560C8DE9" w14:textId="77777777" w:rsidR="00BC7AE6" w:rsidRDefault="00BC7AE6" w:rsidP="00BC7AE6">
                      <w:pPr>
                        <w:pStyle w:val="Geenafstand"/>
                        <w:jc w:val="center"/>
                      </w:pPr>
                      <w:r>
                        <w:t>t.b.v.</w:t>
                      </w:r>
                    </w:p>
                    <w:p w14:paraId="3AACFDA2" w14:textId="77777777" w:rsidR="00BC7AE6" w:rsidRDefault="00BC7AE6" w:rsidP="00BC7AE6">
                      <w:pPr>
                        <w:pStyle w:val="Geenafstand"/>
                        <w:jc w:val="center"/>
                      </w:pPr>
                      <w:r w:rsidRPr="00357F95">
                        <w:t xml:space="preserve">CDV </w:t>
                      </w:r>
                      <w:r w:rsidR="00E23AB2">
                        <w:t xml:space="preserve">Facilitair Bedrijf </w:t>
                      </w:r>
                      <w:r>
                        <w:t>Dienst Justitiële Inrichtingen</w:t>
                      </w:r>
                      <w:r w:rsidR="001E4583">
                        <w:t xml:space="preserve"> (B/CFD)</w:t>
                      </w:r>
                    </w:p>
                    <w:p w14:paraId="198B0F76" w14:textId="77777777" w:rsidR="00BC7AE6" w:rsidRDefault="00BC7AE6" w:rsidP="00BC7AE6">
                      <w:pPr>
                        <w:pStyle w:val="Geenafstand"/>
                        <w:jc w:val="center"/>
                      </w:pPr>
                      <w:r>
                        <w:t>Centraal Orgaan opvang asielzoekers</w:t>
                      </w:r>
                    </w:p>
                    <w:p w14:paraId="06DCF305" w14:textId="77777777" w:rsidR="00BC7AE6" w:rsidRDefault="00BC7AE6" w:rsidP="00BC7AE6">
                      <w:pPr>
                        <w:pStyle w:val="Geenafstand"/>
                        <w:jc w:val="center"/>
                      </w:pPr>
                      <w:r>
                        <w:t>Diensten van J</w:t>
                      </w:r>
                      <w:r w:rsidR="001E4583">
                        <w:t>&amp;V</w:t>
                      </w:r>
                      <w:r>
                        <w:t xml:space="preserve"> t.w.:</w:t>
                      </w:r>
                    </w:p>
                    <w:p w14:paraId="6563AF6D" w14:textId="77777777" w:rsidR="007D163D" w:rsidRDefault="00BC7AE6" w:rsidP="00BC7AE6">
                      <w:pPr>
                        <w:pStyle w:val="Geenafstand"/>
                        <w:jc w:val="center"/>
                      </w:pPr>
                      <w:r>
                        <w:t xml:space="preserve">- </w:t>
                      </w:r>
                      <w:r w:rsidR="007D163D">
                        <w:t xml:space="preserve">Dienst </w:t>
                      </w:r>
                      <w:r w:rsidR="00980A4D">
                        <w:t>Justitiële</w:t>
                      </w:r>
                      <w:r w:rsidR="007D163D">
                        <w:t xml:space="preserve"> Inrichtingen</w:t>
                      </w:r>
                    </w:p>
                    <w:p w14:paraId="3C4DD3AC" w14:textId="77777777" w:rsidR="00BC7AE6" w:rsidRDefault="00BC7AE6" w:rsidP="001E4583">
                      <w:pPr>
                        <w:pStyle w:val="Geenafstand"/>
                        <w:jc w:val="center"/>
                      </w:pPr>
                      <w:r>
                        <w:t>BD — Justid</w:t>
                      </w:r>
                    </w:p>
                    <w:p w14:paraId="10BE369E" w14:textId="77777777" w:rsidR="00BC7AE6" w:rsidRDefault="00BC7AE6" w:rsidP="00BC7AE6">
                      <w:pPr>
                        <w:pStyle w:val="Geenafstand"/>
                        <w:jc w:val="center"/>
                      </w:pPr>
                      <w:r>
                        <w:t xml:space="preserve">- Immigratie- en Naturalisatiedienst </w:t>
                      </w:r>
                    </w:p>
                    <w:p w14:paraId="6C4209A9" w14:textId="77777777" w:rsidR="001E4583" w:rsidRPr="008C5B3B" w:rsidRDefault="001E4583" w:rsidP="001E4583">
                      <w:pPr>
                        <w:pStyle w:val="Geenafstand"/>
                        <w:jc w:val="center"/>
                      </w:pPr>
                      <w:r w:rsidRPr="00FC5B27">
                        <w:t>- Nederlands Forensisch Instituut</w:t>
                      </w:r>
                    </w:p>
                    <w:p w14:paraId="3C79966D" w14:textId="77777777" w:rsidR="000E221F" w:rsidRDefault="00BC7AE6" w:rsidP="00BC7AE6">
                      <w:pPr>
                        <w:pStyle w:val="Geenafstand"/>
                        <w:jc w:val="center"/>
                        <w:rPr>
                          <w:sz w:val="16"/>
                          <w:szCs w:val="16"/>
                        </w:rPr>
                      </w:pPr>
                      <w:r>
                        <w:t xml:space="preserve">- Openbaar </w:t>
                      </w:r>
                      <w:r w:rsidR="00980A4D">
                        <w:t xml:space="preserve">Ministerie </w:t>
                      </w:r>
                    </w:p>
                  </w:txbxContent>
                </v:textbox>
              </v:shape>
            </w:pict>
          </mc:Fallback>
        </mc:AlternateContent>
      </w:r>
    </w:p>
    <w:p w14:paraId="50B08694" w14:textId="77777777" w:rsidR="00905394" w:rsidRPr="00905394" w:rsidRDefault="00905394" w:rsidP="00302BF2"/>
    <w:p w14:paraId="1F27CC63" w14:textId="77777777" w:rsidR="00905394" w:rsidRPr="00905394" w:rsidRDefault="00905394" w:rsidP="00302BF2"/>
    <w:p w14:paraId="54D8A5AA" w14:textId="77777777" w:rsidR="00905394" w:rsidRPr="00905394" w:rsidRDefault="00905394" w:rsidP="00302BF2"/>
    <w:p w14:paraId="16585156" w14:textId="77777777" w:rsidR="00905394" w:rsidRPr="00905394" w:rsidRDefault="00905394" w:rsidP="00302BF2"/>
    <w:p w14:paraId="55351D44" w14:textId="77777777" w:rsidR="00905394" w:rsidRPr="00905394" w:rsidRDefault="00905394" w:rsidP="00302BF2"/>
    <w:p w14:paraId="71B0AF6A" w14:textId="77777777" w:rsidR="00905394" w:rsidRPr="00905394" w:rsidRDefault="00905394" w:rsidP="00302BF2"/>
    <w:p w14:paraId="22465D10" w14:textId="77777777" w:rsidR="00905394" w:rsidRPr="00905394" w:rsidRDefault="00905394" w:rsidP="00302BF2"/>
    <w:p w14:paraId="006CE37E" w14:textId="77777777" w:rsidR="00905394" w:rsidRPr="00905394" w:rsidRDefault="00905394" w:rsidP="00302BF2"/>
    <w:p w14:paraId="6C60007C" w14:textId="77777777" w:rsidR="00905394" w:rsidRPr="00905394" w:rsidRDefault="00905394" w:rsidP="00302BF2"/>
    <w:p w14:paraId="39FF793A" w14:textId="77777777" w:rsidR="00825017" w:rsidRDefault="00142BCD" w:rsidP="00302BF2">
      <w:pPr>
        <w:pStyle w:val="Kopzondernummering"/>
        <w:ind w:left="-993" w:firstLine="993"/>
      </w:pPr>
      <w:r w:rsidRPr="00905394">
        <w:br w:type="column"/>
      </w:r>
      <w:bookmarkStart w:id="0" w:name="_Toc209580557"/>
      <w:bookmarkStart w:id="1" w:name="_Toc209500354"/>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14:paraId="18DA85E8" w14:textId="77777777" w:rsidR="004A4096" w:rsidRDefault="004A4096">
          <w:pPr>
            <w:pStyle w:val="Kopvaninhoudsopgave"/>
          </w:pPr>
          <w:r>
            <w:t>Inhoud</w:t>
          </w:r>
        </w:p>
        <w:p w14:paraId="283966D4" w14:textId="5E40E309" w:rsidR="00D57223" w:rsidRDefault="004A4096">
          <w:pPr>
            <w:pStyle w:val="Inhopg1"/>
            <w:tabs>
              <w:tab w:val="left" w:pos="720"/>
              <w:tab w:val="right" w:leader="dot" w:pos="711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61955889" w:history="1">
            <w:r w:rsidR="00D57223" w:rsidRPr="0032495C">
              <w:rPr>
                <w:rStyle w:val="Hyperlink"/>
                <w:noProof/>
              </w:rPr>
              <w:t>1</w:t>
            </w:r>
            <w:r w:rsidR="00D57223">
              <w:rPr>
                <w:rFonts w:asciiTheme="minorHAnsi" w:eastAsiaTheme="minorEastAsia" w:hAnsiTheme="minorHAnsi" w:cstheme="minorBidi"/>
                <w:noProof/>
                <w:sz w:val="22"/>
                <w:szCs w:val="22"/>
              </w:rPr>
              <w:tab/>
            </w:r>
            <w:r w:rsidR="00D57223" w:rsidRPr="0032495C">
              <w:rPr>
                <w:rStyle w:val="Hyperlink"/>
                <w:noProof/>
              </w:rPr>
              <w:t>Deelnemende organisaties</w:t>
            </w:r>
            <w:r w:rsidR="00D57223">
              <w:rPr>
                <w:noProof/>
                <w:webHidden/>
              </w:rPr>
              <w:tab/>
            </w:r>
            <w:r w:rsidR="00D57223">
              <w:rPr>
                <w:noProof/>
                <w:webHidden/>
              </w:rPr>
              <w:fldChar w:fldCharType="begin"/>
            </w:r>
            <w:r w:rsidR="00D57223">
              <w:rPr>
                <w:noProof/>
                <w:webHidden/>
              </w:rPr>
              <w:instrText xml:space="preserve"> PAGEREF _Toc61955889 \h </w:instrText>
            </w:r>
            <w:r w:rsidR="00D57223">
              <w:rPr>
                <w:noProof/>
                <w:webHidden/>
              </w:rPr>
            </w:r>
            <w:r w:rsidR="00D57223">
              <w:rPr>
                <w:noProof/>
                <w:webHidden/>
              </w:rPr>
              <w:fldChar w:fldCharType="separate"/>
            </w:r>
            <w:r w:rsidR="00D57223">
              <w:rPr>
                <w:noProof/>
                <w:webHidden/>
              </w:rPr>
              <w:t>3</w:t>
            </w:r>
            <w:r w:rsidR="00D57223">
              <w:rPr>
                <w:noProof/>
                <w:webHidden/>
              </w:rPr>
              <w:fldChar w:fldCharType="end"/>
            </w:r>
          </w:hyperlink>
        </w:p>
        <w:p w14:paraId="3D2AA8F5" w14:textId="1C238AD0" w:rsidR="00D57223" w:rsidRDefault="005D4343">
          <w:pPr>
            <w:pStyle w:val="Inhopg1"/>
            <w:tabs>
              <w:tab w:val="left" w:pos="720"/>
              <w:tab w:val="right" w:leader="dot" w:pos="7118"/>
            </w:tabs>
            <w:rPr>
              <w:rFonts w:asciiTheme="minorHAnsi" w:eastAsiaTheme="minorEastAsia" w:hAnsiTheme="minorHAnsi" w:cstheme="minorBidi"/>
              <w:noProof/>
              <w:sz w:val="22"/>
              <w:szCs w:val="22"/>
            </w:rPr>
          </w:pPr>
          <w:hyperlink w:anchor="_Toc61955890" w:history="1">
            <w:r w:rsidR="00D57223" w:rsidRPr="0032495C">
              <w:rPr>
                <w:rStyle w:val="Hyperlink"/>
                <w:noProof/>
              </w:rPr>
              <w:t>2</w:t>
            </w:r>
            <w:r w:rsidR="00D57223">
              <w:rPr>
                <w:rFonts w:asciiTheme="minorHAnsi" w:eastAsiaTheme="minorEastAsia" w:hAnsiTheme="minorHAnsi" w:cstheme="minorBidi"/>
                <w:noProof/>
                <w:sz w:val="22"/>
                <w:szCs w:val="22"/>
              </w:rPr>
              <w:tab/>
            </w:r>
            <w:r w:rsidR="00D57223" w:rsidRPr="0032495C">
              <w:rPr>
                <w:rStyle w:val="Hyperlink"/>
                <w:noProof/>
              </w:rPr>
              <w:t>Concern Dienst Verlener Facilitair Bedrijf Dienst Justitiële Inrichtingen</w:t>
            </w:r>
            <w:r w:rsidR="00D57223">
              <w:rPr>
                <w:noProof/>
                <w:webHidden/>
              </w:rPr>
              <w:tab/>
            </w:r>
            <w:r w:rsidR="00D57223">
              <w:rPr>
                <w:noProof/>
                <w:webHidden/>
              </w:rPr>
              <w:tab/>
            </w:r>
            <w:r w:rsidR="00D57223">
              <w:rPr>
                <w:noProof/>
                <w:webHidden/>
              </w:rPr>
              <w:tab/>
            </w:r>
            <w:r w:rsidR="00D57223">
              <w:rPr>
                <w:noProof/>
                <w:webHidden/>
              </w:rPr>
              <w:fldChar w:fldCharType="begin"/>
            </w:r>
            <w:r w:rsidR="00D57223">
              <w:rPr>
                <w:noProof/>
                <w:webHidden/>
              </w:rPr>
              <w:instrText xml:space="preserve"> PAGEREF _Toc61955890 \h </w:instrText>
            </w:r>
            <w:r w:rsidR="00D57223">
              <w:rPr>
                <w:noProof/>
                <w:webHidden/>
              </w:rPr>
            </w:r>
            <w:r w:rsidR="00D57223">
              <w:rPr>
                <w:noProof/>
                <w:webHidden/>
              </w:rPr>
              <w:fldChar w:fldCharType="separate"/>
            </w:r>
            <w:r w:rsidR="00D57223">
              <w:rPr>
                <w:noProof/>
                <w:webHidden/>
              </w:rPr>
              <w:t>6</w:t>
            </w:r>
            <w:r w:rsidR="00D57223">
              <w:rPr>
                <w:noProof/>
                <w:webHidden/>
              </w:rPr>
              <w:fldChar w:fldCharType="end"/>
            </w:r>
          </w:hyperlink>
        </w:p>
        <w:p w14:paraId="28A0A5F5" w14:textId="4677C38C" w:rsidR="00D57223" w:rsidRDefault="005D4343">
          <w:pPr>
            <w:pStyle w:val="Inhopg1"/>
            <w:tabs>
              <w:tab w:val="left" w:pos="720"/>
              <w:tab w:val="right" w:leader="dot" w:pos="7118"/>
            </w:tabs>
            <w:rPr>
              <w:rFonts w:asciiTheme="minorHAnsi" w:eastAsiaTheme="minorEastAsia" w:hAnsiTheme="minorHAnsi" w:cstheme="minorBidi"/>
              <w:noProof/>
              <w:sz w:val="22"/>
              <w:szCs w:val="22"/>
            </w:rPr>
          </w:pPr>
          <w:hyperlink w:anchor="_Toc61955891" w:history="1">
            <w:r w:rsidR="00D57223" w:rsidRPr="0032495C">
              <w:rPr>
                <w:rStyle w:val="Hyperlink"/>
                <w:noProof/>
              </w:rPr>
              <w:t>3</w:t>
            </w:r>
            <w:r w:rsidR="00D57223">
              <w:rPr>
                <w:rFonts w:asciiTheme="minorHAnsi" w:eastAsiaTheme="minorEastAsia" w:hAnsiTheme="minorHAnsi" w:cstheme="minorBidi"/>
                <w:noProof/>
                <w:sz w:val="22"/>
                <w:szCs w:val="22"/>
              </w:rPr>
              <w:tab/>
            </w:r>
            <w:r w:rsidR="00D57223" w:rsidRPr="0032495C">
              <w:rPr>
                <w:rStyle w:val="Hyperlink"/>
                <w:noProof/>
              </w:rPr>
              <w:t>Locaties Perceel 2</w:t>
            </w:r>
            <w:r w:rsidR="00D57223">
              <w:rPr>
                <w:noProof/>
                <w:webHidden/>
              </w:rPr>
              <w:tab/>
            </w:r>
            <w:r w:rsidR="00D57223">
              <w:rPr>
                <w:noProof/>
                <w:webHidden/>
              </w:rPr>
              <w:fldChar w:fldCharType="begin"/>
            </w:r>
            <w:r w:rsidR="00D57223">
              <w:rPr>
                <w:noProof/>
                <w:webHidden/>
              </w:rPr>
              <w:instrText xml:space="preserve"> PAGEREF _Toc61955891 \h </w:instrText>
            </w:r>
            <w:r w:rsidR="00D57223">
              <w:rPr>
                <w:noProof/>
                <w:webHidden/>
              </w:rPr>
            </w:r>
            <w:r w:rsidR="00D57223">
              <w:rPr>
                <w:noProof/>
                <w:webHidden/>
              </w:rPr>
              <w:fldChar w:fldCharType="separate"/>
            </w:r>
            <w:r w:rsidR="00D57223">
              <w:rPr>
                <w:noProof/>
                <w:webHidden/>
              </w:rPr>
              <w:t>7</w:t>
            </w:r>
            <w:r w:rsidR="00D57223">
              <w:rPr>
                <w:noProof/>
                <w:webHidden/>
              </w:rPr>
              <w:fldChar w:fldCharType="end"/>
            </w:r>
          </w:hyperlink>
        </w:p>
        <w:p w14:paraId="360B7182" w14:textId="7E2123D9" w:rsidR="00D57223" w:rsidRDefault="005D4343">
          <w:pPr>
            <w:pStyle w:val="Inhopg1"/>
            <w:tabs>
              <w:tab w:val="left" w:pos="720"/>
              <w:tab w:val="right" w:leader="dot" w:pos="7118"/>
            </w:tabs>
            <w:rPr>
              <w:rFonts w:asciiTheme="minorHAnsi" w:eastAsiaTheme="minorEastAsia" w:hAnsiTheme="minorHAnsi" w:cstheme="minorBidi"/>
              <w:noProof/>
              <w:sz w:val="22"/>
              <w:szCs w:val="22"/>
            </w:rPr>
          </w:pPr>
          <w:hyperlink w:anchor="_Toc61955892" w:history="1">
            <w:r w:rsidR="00D57223" w:rsidRPr="0032495C">
              <w:rPr>
                <w:rStyle w:val="Hyperlink"/>
                <w:noProof/>
              </w:rPr>
              <w:t>4</w:t>
            </w:r>
            <w:r w:rsidR="00D57223">
              <w:rPr>
                <w:rFonts w:asciiTheme="minorHAnsi" w:eastAsiaTheme="minorEastAsia" w:hAnsiTheme="minorHAnsi" w:cstheme="minorBidi"/>
                <w:noProof/>
                <w:sz w:val="22"/>
                <w:szCs w:val="22"/>
              </w:rPr>
              <w:tab/>
            </w:r>
            <w:r w:rsidR="00D57223" w:rsidRPr="0032495C">
              <w:rPr>
                <w:rStyle w:val="Hyperlink"/>
                <w:noProof/>
              </w:rPr>
              <w:t>Bestel- en facturatie eisen</w:t>
            </w:r>
            <w:r w:rsidR="00D57223">
              <w:rPr>
                <w:noProof/>
                <w:webHidden/>
              </w:rPr>
              <w:tab/>
            </w:r>
            <w:r w:rsidR="00D57223">
              <w:rPr>
                <w:noProof/>
                <w:webHidden/>
              </w:rPr>
              <w:fldChar w:fldCharType="begin"/>
            </w:r>
            <w:r w:rsidR="00D57223">
              <w:rPr>
                <w:noProof/>
                <w:webHidden/>
              </w:rPr>
              <w:instrText xml:space="preserve"> PAGEREF _Toc61955892 \h </w:instrText>
            </w:r>
            <w:r w:rsidR="00D57223">
              <w:rPr>
                <w:noProof/>
                <w:webHidden/>
              </w:rPr>
            </w:r>
            <w:r w:rsidR="00D57223">
              <w:rPr>
                <w:noProof/>
                <w:webHidden/>
              </w:rPr>
              <w:fldChar w:fldCharType="separate"/>
            </w:r>
            <w:r w:rsidR="00D57223">
              <w:rPr>
                <w:noProof/>
                <w:webHidden/>
              </w:rPr>
              <w:t>8</w:t>
            </w:r>
            <w:r w:rsidR="00D57223">
              <w:rPr>
                <w:noProof/>
                <w:webHidden/>
              </w:rPr>
              <w:fldChar w:fldCharType="end"/>
            </w:r>
          </w:hyperlink>
        </w:p>
        <w:p w14:paraId="379FE25B" w14:textId="570CFC57" w:rsidR="004A4096" w:rsidRDefault="004A4096">
          <w:r>
            <w:rPr>
              <w:b/>
              <w:bCs/>
            </w:rPr>
            <w:fldChar w:fldCharType="end"/>
          </w:r>
        </w:p>
      </w:sdtContent>
    </w:sdt>
    <w:p w14:paraId="0BBB9C5F" w14:textId="77777777" w:rsidR="004A4096" w:rsidRPr="004A4096" w:rsidRDefault="004A4096" w:rsidP="004A4096">
      <w:pPr>
        <w:spacing w:line="240" w:lineRule="auto"/>
        <w:rPr>
          <w:rFonts w:eastAsiaTheme="minorHAnsi" w:cstheme="minorBidi"/>
          <w:sz w:val="22"/>
          <w:szCs w:val="18"/>
          <w:lang w:eastAsia="en-US"/>
        </w:rPr>
      </w:pPr>
      <w:r>
        <w:rPr>
          <w:szCs w:val="18"/>
        </w:rPr>
        <w:br w:type="page"/>
      </w:r>
    </w:p>
    <w:p w14:paraId="376A9DC9" w14:textId="77777777" w:rsidR="002A7199" w:rsidRDefault="0040292B" w:rsidP="004A4096">
      <w:pPr>
        <w:pStyle w:val="Kop1"/>
      </w:pPr>
      <w:bookmarkStart w:id="2" w:name="_Toc61955889"/>
      <w:r>
        <w:lastRenderedPageBreak/>
        <w:t xml:space="preserve">Deelnemende </w:t>
      </w:r>
      <w:r w:rsidR="002B0D36">
        <w:t>organisaties</w:t>
      </w:r>
      <w:bookmarkEnd w:id="2"/>
    </w:p>
    <w:p w14:paraId="370FBCE5" w14:textId="77777777" w:rsidR="004C47B3" w:rsidRDefault="004C47B3" w:rsidP="00285FC7">
      <w:r>
        <w:t xml:space="preserve">De </w:t>
      </w:r>
      <w:r w:rsidR="00DF3627">
        <w:t>Deelnemende</w:t>
      </w:r>
      <w:r>
        <w:t xml:space="preserve"> </w:t>
      </w:r>
      <w:r w:rsidR="00DF3627">
        <w:t>organisatie</w:t>
      </w:r>
      <w:r w:rsidR="00FE64FC">
        <w:t>s</w:t>
      </w:r>
      <w:r>
        <w:t xml:space="preserve"> van dit Perceel zijn:</w:t>
      </w:r>
    </w:p>
    <w:p w14:paraId="71CE7468" w14:textId="77777777" w:rsidR="00FE64FC" w:rsidRDefault="00FE64FC" w:rsidP="00285FC7"/>
    <w:p w14:paraId="1854A41B" w14:textId="77777777" w:rsidR="00D56879" w:rsidRPr="00D56879" w:rsidRDefault="00D56879" w:rsidP="00D56879">
      <w:pPr>
        <w:pStyle w:val="Kop8"/>
        <w:numPr>
          <w:ilvl w:val="0"/>
          <w:numId w:val="0"/>
        </w:numPr>
        <w:ind w:left="-620"/>
        <w:rPr>
          <w:rFonts w:ascii="Verdana" w:hAnsi="Verdana"/>
          <w:sz w:val="20"/>
          <w:szCs w:val="20"/>
        </w:rPr>
      </w:pPr>
      <w:bookmarkStart w:id="3" w:name="_Toc450201396"/>
      <w:r w:rsidRPr="00D56879">
        <w:rPr>
          <w:rFonts w:ascii="Verdana" w:hAnsi="Verdana"/>
          <w:sz w:val="20"/>
          <w:szCs w:val="20"/>
        </w:rPr>
        <w:t xml:space="preserve">1.1 Dienst Justitiële Inrichtingen </w:t>
      </w:r>
    </w:p>
    <w:p w14:paraId="02287010" w14:textId="77777777" w:rsidR="00D56879" w:rsidRPr="00BF5AD0" w:rsidRDefault="00FE64FC" w:rsidP="00D56879">
      <w:pPr>
        <w:pStyle w:val="Geenafstand"/>
        <w:rPr>
          <w:sz w:val="18"/>
          <w:szCs w:val="18"/>
        </w:rPr>
      </w:pPr>
      <w:r w:rsidRPr="00BF5AD0">
        <w:rPr>
          <w:sz w:val="18"/>
          <w:szCs w:val="18"/>
        </w:rPr>
        <w:t xml:space="preserve">De Dienst Justitiële Inrichtingen levert een bijdrage aan de veiligheid van de samenleving door de tenuitvoerlegging van vrijheidsstraffen en vrijheidsbenemende maatregelen en door de aan </w:t>
      </w:r>
      <w:r w:rsidR="001A4F61" w:rsidRPr="00BF5AD0">
        <w:rPr>
          <w:sz w:val="18"/>
          <w:szCs w:val="18"/>
        </w:rPr>
        <w:t>haar</w:t>
      </w:r>
      <w:r w:rsidRPr="00BF5AD0">
        <w:rPr>
          <w:sz w:val="18"/>
          <w:szCs w:val="18"/>
        </w:rPr>
        <w:t xml:space="preserve"> zorg toevertrouwde personen de kans te bieden een maatschappelijk aanvaardbaar bestaan op te bouwen. </w:t>
      </w:r>
    </w:p>
    <w:p w14:paraId="645FB787" w14:textId="77777777" w:rsidR="00E23AB2" w:rsidRDefault="00BC7AE6" w:rsidP="00BC7AE6">
      <w:pPr>
        <w:pStyle w:val="Kop8"/>
        <w:numPr>
          <w:ilvl w:val="0"/>
          <w:numId w:val="0"/>
        </w:numPr>
        <w:ind w:left="-620"/>
        <w:rPr>
          <w:rFonts w:ascii="Verdana" w:hAnsi="Verdana"/>
          <w:sz w:val="20"/>
          <w:szCs w:val="20"/>
        </w:rPr>
      </w:pPr>
      <w:r w:rsidRPr="00D56879">
        <w:rPr>
          <w:rFonts w:ascii="Verdana" w:hAnsi="Verdana"/>
          <w:sz w:val="20"/>
          <w:szCs w:val="20"/>
        </w:rPr>
        <w:t>1.</w:t>
      </w:r>
      <w:r>
        <w:rPr>
          <w:rFonts w:ascii="Verdana" w:hAnsi="Verdana"/>
          <w:sz w:val="20"/>
          <w:szCs w:val="20"/>
        </w:rPr>
        <w:t>2</w:t>
      </w:r>
      <w:r w:rsidRPr="00D56879">
        <w:rPr>
          <w:rFonts w:ascii="Verdana" w:hAnsi="Verdana"/>
          <w:sz w:val="20"/>
          <w:szCs w:val="20"/>
        </w:rPr>
        <w:t xml:space="preserve"> </w:t>
      </w:r>
      <w:r w:rsidR="001E4583">
        <w:rPr>
          <w:rFonts w:ascii="Verdana" w:hAnsi="Verdana"/>
          <w:sz w:val="20"/>
          <w:szCs w:val="20"/>
        </w:rPr>
        <w:t>Centraal opvang asielzoekers</w:t>
      </w:r>
    </w:p>
    <w:p w14:paraId="1E90CDFC" w14:textId="77777777" w:rsidR="005C4A58" w:rsidRPr="005C4A58" w:rsidRDefault="005C4A58" w:rsidP="005C4A58">
      <w:pPr>
        <w:pStyle w:val="Geenafstand"/>
        <w:rPr>
          <w:sz w:val="18"/>
          <w:szCs w:val="18"/>
        </w:rPr>
      </w:pPr>
      <w:r w:rsidRPr="005C4A58">
        <w:rPr>
          <w:sz w:val="18"/>
          <w:szCs w:val="18"/>
        </w:rPr>
        <w:t xml:space="preserve">Het COA is een zelfstandig bestuursorgaan (zbo) die in een dynamische omgeving werkt van bestuurlijke en (geo)politieke ontwikkelingen in binnen- en buitenland. Dit betekent dat het groei- en krimporganisaties betreft. Deze ontwikkelingen hebben invloed op het werkaanbod en dus ook op de aard, vorm en omvang van de Opdracht. </w:t>
      </w:r>
    </w:p>
    <w:p w14:paraId="343AF498" w14:textId="77777777" w:rsidR="005C4A58" w:rsidRPr="005C4A58" w:rsidRDefault="005C4A58" w:rsidP="005C4A58">
      <w:pPr>
        <w:pStyle w:val="Geenafstand"/>
        <w:rPr>
          <w:sz w:val="18"/>
          <w:szCs w:val="18"/>
        </w:rPr>
      </w:pPr>
    </w:p>
    <w:p w14:paraId="54C63FF6" w14:textId="77777777" w:rsidR="005C4A58" w:rsidRPr="005C4A58" w:rsidRDefault="005C4A58" w:rsidP="005C4A58">
      <w:pPr>
        <w:pStyle w:val="Geenafstand"/>
        <w:rPr>
          <w:sz w:val="18"/>
          <w:szCs w:val="18"/>
        </w:rPr>
      </w:pPr>
      <w:r w:rsidRPr="005C4A58">
        <w:rPr>
          <w:sz w:val="18"/>
          <w:szCs w:val="18"/>
        </w:rPr>
        <w:t xml:space="preserve">Sinds 1994 is het COA verantwoordelijk voor de opvang en begeleiding van asielzoekers in Nederland. Na een daling in 2017-2019 is in 2020 het aantal asielzoekers weer langzaam aan het toenemen. Hierdoor neemt dus ook het aantal COA locaties verspreid over het land (m.u.v. de Waddeneilanden) toe. Per 1 december 2020 werd er aan 28.160 asielzoekers huisvesting verleend op 71 verschillende adressen en dit aantal blijft de komende tijd stijgen. </w:t>
      </w:r>
    </w:p>
    <w:p w14:paraId="5490AAEA" w14:textId="77777777" w:rsidR="005C4A58" w:rsidRPr="005C4A58" w:rsidRDefault="005C4A58" w:rsidP="005C4A58">
      <w:pPr>
        <w:pStyle w:val="Geenafstand"/>
        <w:rPr>
          <w:sz w:val="18"/>
          <w:szCs w:val="18"/>
        </w:rPr>
      </w:pPr>
      <w:r w:rsidRPr="005C4A58">
        <w:rPr>
          <w:sz w:val="18"/>
          <w:szCs w:val="18"/>
        </w:rPr>
        <w:t>Het is dus niet te voorspellen wanneer, hoeveel en hoe de spreiding over de tijd met betrekking tot aanvragen van diensten en middelen zich zullen voordoen. Daarom is het van groot belang dat Leverancier snel, accuraat, professioneel en flexibel kan opereren.</w:t>
      </w:r>
    </w:p>
    <w:p w14:paraId="4CF9B816" w14:textId="77777777" w:rsidR="005C4A58" w:rsidRPr="005C4A58" w:rsidRDefault="005C4A58" w:rsidP="005C4A58">
      <w:pPr>
        <w:pStyle w:val="Geenafstand"/>
        <w:rPr>
          <w:sz w:val="18"/>
          <w:szCs w:val="18"/>
        </w:rPr>
      </w:pPr>
      <w:r w:rsidRPr="005C4A58">
        <w:rPr>
          <w:szCs w:val="18"/>
        </w:rPr>
        <w:t xml:space="preserve"> </w:t>
      </w:r>
    </w:p>
    <w:p w14:paraId="2317FF1B" w14:textId="4EA2BE0B" w:rsidR="005C4A58" w:rsidRPr="005C4A58" w:rsidRDefault="005C4A58" w:rsidP="005C4A58">
      <w:pPr>
        <w:pStyle w:val="Geenafstand"/>
        <w:rPr>
          <w:sz w:val="18"/>
          <w:szCs w:val="18"/>
        </w:rPr>
      </w:pPr>
      <w:r w:rsidRPr="005C4A58">
        <w:rPr>
          <w:sz w:val="18"/>
          <w:szCs w:val="18"/>
        </w:rPr>
        <w:t xml:space="preserve">De leverancier wordt verwezen naar de website van het COA voor communicatie over het aantal actuele locaties. Zie hiervoor </w:t>
      </w:r>
      <w:hyperlink r:id="rId8" w:history="1">
        <w:r w:rsidRPr="005C4A58">
          <w:rPr>
            <w:rStyle w:val="Hyperlink"/>
            <w:sz w:val="18"/>
            <w:szCs w:val="18"/>
          </w:rPr>
          <w:t>https://www.coa.nl/nl/locatiezoeker</w:t>
        </w:r>
      </w:hyperlink>
      <w:r w:rsidR="00FC5B27">
        <w:rPr>
          <w:sz w:val="18"/>
          <w:szCs w:val="18"/>
        </w:rPr>
        <w:t xml:space="preserve">. </w:t>
      </w:r>
      <w:r w:rsidRPr="005C4A58">
        <w:rPr>
          <w:sz w:val="18"/>
          <w:szCs w:val="18"/>
        </w:rPr>
        <w:t xml:space="preserve"> </w:t>
      </w:r>
    </w:p>
    <w:p w14:paraId="65AB48E4" w14:textId="77777777" w:rsidR="00D56879" w:rsidRPr="005D4343" w:rsidRDefault="00D56879" w:rsidP="00D56879">
      <w:pPr>
        <w:pStyle w:val="Kop8"/>
        <w:numPr>
          <w:ilvl w:val="0"/>
          <w:numId w:val="0"/>
        </w:numPr>
        <w:ind w:left="-620"/>
        <w:rPr>
          <w:rFonts w:ascii="Verdana" w:hAnsi="Verdana"/>
          <w:sz w:val="20"/>
          <w:szCs w:val="20"/>
        </w:rPr>
      </w:pPr>
      <w:r w:rsidRPr="00D56879">
        <w:rPr>
          <w:rFonts w:ascii="Verdana" w:hAnsi="Verdana"/>
          <w:sz w:val="20"/>
          <w:szCs w:val="20"/>
        </w:rPr>
        <w:t>1.</w:t>
      </w:r>
      <w:r w:rsidR="00BC7AE6">
        <w:rPr>
          <w:rFonts w:ascii="Verdana" w:hAnsi="Verdana"/>
          <w:sz w:val="20"/>
          <w:szCs w:val="20"/>
        </w:rPr>
        <w:t>3</w:t>
      </w:r>
      <w:r w:rsidRPr="00D56879">
        <w:rPr>
          <w:rFonts w:ascii="Verdana" w:hAnsi="Verdana"/>
          <w:sz w:val="20"/>
          <w:szCs w:val="20"/>
        </w:rPr>
        <w:t xml:space="preserve"> </w:t>
      </w:r>
      <w:r w:rsidR="001E4583">
        <w:rPr>
          <w:rFonts w:ascii="Verdana" w:hAnsi="Verdana"/>
          <w:sz w:val="20"/>
          <w:szCs w:val="20"/>
        </w:rPr>
        <w:t>BD-</w:t>
      </w:r>
      <w:r w:rsidRPr="005D4343">
        <w:rPr>
          <w:rFonts w:ascii="Verdana" w:hAnsi="Verdana"/>
          <w:sz w:val="20"/>
          <w:szCs w:val="20"/>
        </w:rPr>
        <w:t>Just</w:t>
      </w:r>
      <w:r w:rsidR="001E4583" w:rsidRPr="005D4343">
        <w:rPr>
          <w:rFonts w:ascii="Verdana" w:hAnsi="Verdana"/>
          <w:sz w:val="20"/>
          <w:szCs w:val="20"/>
        </w:rPr>
        <w:t>ID</w:t>
      </w:r>
    </w:p>
    <w:p w14:paraId="77183249" w14:textId="77777777" w:rsidR="000D32C5" w:rsidRPr="005D4343" w:rsidRDefault="000D32C5" w:rsidP="000D32C5">
      <w:pPr>
        <w:rPr>
          <w:szCs w:val="18"/>
        </w:rPr>
      </w:pPr>
      <w:r w:rsidRPr="005D4343">
        <w:rPr>
          <w:szCs w:val="18"/>
        </w:rPr>
        <w:t>De Justitiële Informatiedienst maakt het integer en integraal persoonsbeeld binnen de justitiële ketens toegankelijk door digitale justitiële informatie voor de ketenpartners te ontsluiten: veilig, op tijd, op maat en op niveau. Wij faciliteren daarmee de informatie-uitwisseling in de keten en bieden een actieve ondersteuning aan ketenwerkprocessen. Tijdige en juiste informatie voor de partners maakt rechtspleging effectiever en efficiënter wat uiteindelijk bijdraagt aan een veilige en rechtvaardige samenleving.</w:t>
      </w:r>
    </w:p>
    <w:p w14:paraId="29FFE403" w14:textId="14F9F066" w:rsidR="001E4583" w:rsidRDefault="001E4583" w:rsidP="001E4583">
      <w:pPr>
        <w:pStyle w:val="Kop8"/>
        <w:numPr>
          <w:ilvl w:val="0"/>
          <w:numId w:val="0"/>
        </w:numPr>
        <w:ind w:left="-620"/>
        <w:rPr>
          <w:rFonts w:ascii="Verdana" w:hAnsi="Verdana"/>
          <w:sz w:val="20"/>
          <w:szCs w:val="20"/>
        </w:rPr>
      </w:pPr>
      <w:r w:rsidRPr="005D4343">
        <w:rPr>
          <w:rFonts w:ascii="Verdana" w:hAnsi="Verdana"/>
          <w:sz w:val="20"/>
          <w:szCs w:val="20"/>
        </w:rPr>
        <w:t>1.4 Immigratie- en Naturalisatiedienst</w:t>
      </w:r>
      <w:r w:rsidRPr="001E4583">
        <w:rPr>
          <w:rFonts w:ascii="Verdana" w:hAnsi="Verdana"/>
          <w:sz w:val="20"/>
          <w:szCs w:val="20"/>
        </w:rPr>
        <w:t xml:space="preserve"> </w:t>
      </w:r>
    </w:p>
    <w:p w14:paraId="409610D1" w14:textId="0B1E60CA" w:rsidR="00FC5B27" w:rsidRDefault="00FC5B27" w:rsidP="00FC5B27">
      <w:pPr>
        <w:pStyle w:val="Geenafstand"/>
        <w:rPr>
          <w:sz w:val="18"/>
          <w:szCs w:val="18"/>
        </w:rPr>
      </w:pPr>
      <w:r>
        <w:rPr>
          <w:sz w:val="18"/>
          <w:szCs w:val="18"/>
        </w:rPr>
        <w:t>D</w:t>
      </w:r>
      <w:r w:rsidRPr="00BF5AD0">
        <w:rPr>
          <w:sz w:val="18"/>
          <w:szCs w:val="18"/>
        </w:rPr>
        <w:t xml:space="preserve">e IND </w:t>
      </w:r>
      <w:r>
        <w:rPr>
          <w:sz w:val="18"/>
          <w:szCs w:val="18"/>
        </w:rPr>
        <w:t>is een</w:t>
      </w:r>
      <w:r w:rsidRPr="00BF5AD0">
        <w:rPr>
          <w:sz w:val="18"/>
          <w:szCs w:val="18"/>
        </w:rPr>
        <w:t xml:space="preserve"> organisatie die in een dynamische omgeving werk</w:t>
      </w:r>
      <w:r>
        <w:rPr>
          <w:sz w:val="18"/>
          <w:szCs w:val="18"/>
        </w:rPr>
        <w:t>t</w:t>
      </w:r>
      <w:r w:rsidRPr="00BF5AD0">
        <w:rPr>
          <w:sz w:val="18"/>
          <w:szCs w:val="18"/>
        </w:rPr>
        <w:t xml:space="preserve"> van bestuurlijke en politieke ontwikkelingen in binnen- en buitenland. Dit betekent dat het </w:t>
      </w:r>
      <w:r>
        <w:rPr>
          <w:sz w:val="18"/>
          <w:szCs w:val="18"/>
        </w:rPr>
        <w:t xml:space="preserve">een </w:t>
      </w:r>
      <w:r w:rsidRPr="00BF5AD0">
        <w:rPr>
          <w:sz w:val="18"/>
          <w:szCs w:val="18"/>
        </w:rPr>
        <w:t>groei- en krimporganisatie betreft. Deze ontwikkelingen hebben invloed op het werkaanbod en dus ook op de aard, vorm en omvang van de Opdracht. Het is niet te voorspellen wanneer, hoeveel en hoe de spreiding over de tijd van de aanvragen met betrekking tot aanvragen van diensten en middelen zich zullen voordoen. Daar</w:t>
      </w:r>
      <w:r>
        <w:rPr>
          <w:sz w:val="18"/>
          <w:szCs w:val="18"/>
        </w:rPr>
        <w:t>om is het van groot belang dat Leverancier</w:t>
      </w:r>
      <w:r w:rsidRPr="00BF5AD0">
        <w:rPr>
          <w:sz w:val="18"/>
          <w:szCs w:val="18"/>
        </w:rPr>
        <w:t xml:space="preserve"> snel, accuraat, professioneel en flexibel kan opereren om aanvragen te kunnen uitvoeren.</w:t>
      </w:r>
    </w:p>
    <w:p w14:paraId="2773DF28" w14:textId="0EAF5B6A" w:rsidR="00FC5B27" w:rsidRDefault="00FC5B27" w:rsidP="00FC5B27">
      <w:pPr>
        <w:pStyle w:val="Geenafstand"/>
        <w:rPr>
          <w:sz w:val="18"/>
          <w:szCs w:val="18"/>
        </w:rPr>
      </w:pPr>
    </w:p>
    <w:p w14:paraId="7852B218" w14:textId="357C63AB" w:rsidR="00FC5B27" w:rsidRDefault="00FC5B27" w:rsidP="00FC5B27">
      <w:pPr>
        <w:pStyle w:val="Geenafstand"/>
        <w:rPr>
          <w:sz w:val="18"/>
          <w:szCs w:val="18"/>
        </w:rPr>
      </w:pPr>
    </w:p>
    <w:p w14:paraId="00085A1C" w14:textId="23D73E0B" w:rsidR="000D5F9E" w:rsidRDefault="000D5F9E" w:rsidP="00FC5B27">
      <w:pPr>
        <w:pStyle w:val="Geenafstand"/>
        <w:rPr>
          <w:sz w:val="18"/>
          <w:szCs w:val="18"/>
        </w:rPr>
      </w:pPr>
    </w:p>
    <w:p w14:paraId="1373EAB7" w14:textId="77777777" w:rsidR="000D5F9E" w:rsidRPr="00BF5AD0" w:rsidRDefault="000D5F9E" w:rsidP="00FC5B27">
      <w:pPr>
        <w:pStyle w:val="Geenafstand"/>
        <w:rPr>
          <w:sz w:val="18"/>
          <w:szCs w:val="18"/>
        </w:rPr>
      </w:pPr>
    </w:p>
    <w:p w14:paraId="58DB1218" w14:textId="3A8E7DDD" w:rsidR="001E4583" w:rsidRDefault="001E4583" w:rsidP="001E4583">
      <w:pPr>
        <w:pStyle w:val="Kop8"/>
        <w:numPr>
          <w:ilvl w:val="0"/>
          <w:numId w:val="0"/>
        </w:numPr>
        <w:ind w:left="-620"/>
        <w:rPr>
          <w:rFonts w:ascii="Verdana" w:hAnsi="Verdana"/>
          <w:sz w:val="20"/>
          <w:szCs w:val="20"/>
        </w:rPr>
      </w:pPr>
      <w:r w:rsidRPr="001E4583">
        <w:rPr>
          <w:rFonts w:ascii="Verdana" w:hAnsi="Verdana"/>
          <w:sz w:val="20"/>
          <w:szCs w:val="20"/>
        </w:rPr>
        <w:lastRenderedPageBreak/>
        <w:t>1.5 Nederlands Forensisch Instituut</w:t>
      </w:r>
    </w:p>
    <w:p w14:paraId="2A2A3755" w14:textId="77777777" w:rsidR="00035C5D" w:rsidRDefault="00035C5D" w:rsidP="00035C5D">
      <w:r>
        <w:t>Het Nederlands Forensisch Instituut (NFI) is een agentschap van het Ministerie van Justitie en Veiligheid en ressorteert onder het Directoraat-Generaal Rechtspleging en Rechtshandhaving.</w:t>
      </w:r>
    </w:p>
    <w:p w14:paraId="30998A9A" w14:textId="77777777" w:rsidR="00035C5D" w:rsidRDefault="00035C5D" w:rsidP="00035C5D"/>
    <w:p w14:paraId="0D66FDCE" w14:textId="77777777" w:rsidR="00035C5D" w:rsidRPr="007A2A07" w:rsidRDefault="00035C5D" w:rsidP="00035C5D">
      <w:pPr>
        <w:rPr>
          <w:b/>
        </w:rPr>
      </w:pPr>
      <w:r w:rsidRPr="007A2A07">
        <w:rPr>
          <w:b/>
        </w:rPr>
        <w:t>Missie en visie</w:t>
      </w:r>
    </w:p>
    <w:p w14:paraId="432382BB" w14:textId="77777777" w:rsidR="00035C5D" w:rsidRDefault="00035C5D" w:rsidP="00035C5D">
      <w:r>
        <w:t xml:space="preserve">Het NFI bevordert het optimaal functioneren van de rechtshandhaving en rechtspleging vanuit een focus op natuurwetenschappelijke informatieposities. </w:t>
      </w:r>
    </w:p>
    <w:p w14:paraId="445B10EE" w14:textId="77777777" w:rsidR="00035C5D" w:rsidRDefault="00035C5D" w:rsidP="00035C5D"/>
    <w:p w14:paraId="74A561DC" w14:textId="77777777" w:rsidR="00035C5D" w:rsidRDefault="00035C5D" w:rsidP="00035C5D">
      <w:r>
        <w:t>De rol van de forensische wetenschap wordt in de forensische opsporing en bewijsvoering in strafzaken steeds prominenter. Het NFI werkt voortdurend aan de ontwikkeling van nieuwe forensische producten en diensten op deze gebieden. Zo helpt het NFI de informatiepositie van klanten en opdrachtgevers te versterken.</w:t>
      </w:r>
    </w:p>
    <w:p w14:paraId="07A8283E" w14:textId="77777777" w:rsidR="00035C5D" w:rsidRDefault="00035C5D" w:rsidP="00035C5D"/>
    <w:p w14:paraId="591C749D" w14:textId="77777777" w:rsidR="00035C5D" w:rsidRPr="007A2A07" w:rsidRDefault="00035C5D" w:rsidP="00035C5D">
      <w:pPr>
        <w:rPr>
          <w:b/>
        </w:rPr>
      </w:pPr>
      <w:r w:rsidRPr="007A2A07">
        <w:rPr>
          <w:b/>
        </w:rPr>
        <w:t>Positie in de rechtsketen</w:t>
      </w:r>
    </w:p>
    <w:p w14:paraId="33B29DAD" w14:textId="77777777" w:rsidR="00035C5D" w:rsidRDefault="00035C5D" w:rsidP="00035C5D">
      <w:r>
        <w:t>In Nederland wordt forensisch onderzoek in strafzaken grotendeels uitgevoerd door het NFI. In het afgelopen decennium heeft een toenemend aantal onderzoeksinstituten zichzelf op de markt gepositioneerd en geprofileerd. Het Openbaar Ministerie en de politie kunnen zelf bepalen waar zij hun forensisch onderzoek laten uitvoeren.</w:t>
      </w:r>
    </w:p>
    <w:p w14:paraId="6657CC3D" w14:textId="77777777" w:rsidR="00035C5D" w:rsidRDefault="00035C5D" w:rsidP="00035C5D"/>
    <w:p w14:paraId="51432A8F" w14:textId="77777777" w:rsidR="00035C5D" w:rsidRDefault="00035C5D" w:rsidP="00035C5D">
      <w:r>
        <w:t>Met onafhankelijk forensisch onderzoek draagt het NFI bij aan het leveren van betrouwbare forensische informatie aan nationale en internationale organisaties, die zich inzetten voor vrede, recht en veiligheid. Tot de opdrachtgevers van NFI behoren de zittende magistratuur, het Openbaar Ministerie, de politie en andere instanties die zich bezighouden met de (internationale) opsporing van strafbare feiten.</w:t>
      </w:r>
    </w:p>
    <w:p w14:paraId="18C48718" w14:textId="77777777" w:rsidR="00035C5D" w:rsidRDefault="00035C5D" w:rsidP="00035C5D"/>
    <w:p w14:paraId="467F60B6" w14:textId="77777777" w:rsidR="00035C5D" w:rsidRDefault="00035C5D" w:rsidP="00035C5D">
      <w:r>
        <w:t>Kerntaken</w:t>
      </w:r>
    </w:p>
    <w:p w14:paraId="1FADFA6A" w14:textId="77777777" w:rsidR="00035C5D" w:rsidRDefault="00035C5D" w:rsidP="00035C5D">
      <w:r>
        <w:t>Het NFI heeft drie kerntaken:</w:t>
      </w:r>
    </w:p>
    <w:p w14:paraId="706C753E" w14:textId="77777777" w:rsidR="00035C5D" w:rsidRDefault="00035C5D" w:rsidP="00035C5D">
      <w:r>
        <w:t>• Forensisch zaakonderzoek;</w:t>
      </w:r>
    </w:p>
    <w:p w14:paraId="0BDAC955" w14:textId="77777777" w:rsidR="00035C5D" w:rsidRDefault="00035C5D" w:rsidP="00035C5D">
      <w:r>
        <w:t>• Research &amp; Development;</w:t>
      </w:r>
    </w:p>
    <w:p w14:paraId="636A7474" w14:textId="77777777" w:rsidR="00035C5D" w:rsidRPr="00584FAB" w:rsidRDefault="00035C5D" w:rsidP="00035C5D">
      <w:pPr>
        <w:rPr>
          <w:rStyle w:val="Hyperlink"/>
          <w:color w:val="auto"/>
          <w:u w:val="none"/>
        </w:rPr>
      </w:pPr>
      <w:r>
        <w:t>• Kennis- en expertisecentrum.</w:t>
      </w:r>
    </w:p>
    <w:p w14:paraId="4E4D3764" w14:textId="77777777" w:rsidR="001E4583" w:rsidRPr="001E4583" w:rsidRDefault="001E4583" w:rsidP="001E4583">
      <w:pPr>
        <w:pStyle w:val="Kop8"/>
        <w:numPr>
          <w:ilvl w:val="0"/>
          <w:numId w:val="0"/>
        </w:numPr>
        <w:ind w:left="-620"/>
        <w:rPr>
          <w:rFonts w:ascii="Verdana" w:hAnsi="Verdana"/>
          <w:sz w:val="20"/>
          <w:szCs w:val="20"/>
        </w:rPr>
      </w:pPr>
      <w:r>
        <w:rPr>
          <w:rFonts w:ascii="Verdana" w:hAnsi="Verdana"/>
          <w:sz w:val="20"/>
          <w:szCs w:val="20"/>
        </w:rPr>
        <w:t xml:space="preserve">1.6 Openbaar Ministerie </w:t>
      </w:r>
    </w:p>
    <w:p w14:paraId="0352C81B" w14:textId="77777777" w:rsidR="001E4583" w:rsidRDefault="001E4583" w:rsidP="001E4583">
      <w:pPr>
        <w:pStyle w:val="broodtekst"/>
        <w:ind w:left="28" w:hanging="28"/>
        <w:rPr>
          <w:rFonts w:eastAsiaTheme="minorHAnsi"/>
          <w:sz w:val="20"/>
          <w:szCs w:val="20"/>
        </w:rPr>
      </w:pPr>
      <w:r>
        <w:t xml:space="preserve">Het Openbaar Ministerie (OM) is belast met de strafrechtelijke handhaving van de rechtsorde en heeft daartoe het gezag over de opsporing van strafbare feiten. Er wordt daarbij samengewerkt met politie en andere opsporingsdiensten. Het OM kan daarnaast als enige instantie in Nederland bepalen of iemand voor de strafrechter moet verschijnen, en zo ja, voor welk strafbaar feit. Ook kan het OM zelf strafbare feiten afdoen zonder tussenkomst van een rechter door middel van een strafbeschikking. </w:t>
      </w:r>
    </w:p>
    <w:p w14:paraId="19D35FF2" w14:textId="77777777" w:rsidR="001E4583" w:rsidRDefault="001E4583" w:rsidP="001E4583">
      <w:pPr>
        <w:pStyle w:val="broodtekst"/>
        <w:ind w:left="28" w:hanging="709"/>
      </w:pPr>
    </w:p>
    <w:p w14:paraId="5D1479DE" w14:textId="77777777" w:rsidR="001E4583" w:rsidRDefault="001E4583" w:rsidP="001E4583">
      <w:pPr>
        <w:pStyle w:val="broodtekst"/>
        <w:ind w:left="28" w:hanging="28"/>
      </w:pPr>
      <w:r>
        <w:t xml:space="preserve">Het OM is een landelijke organisatie verdeeld over tien arrondissementen. Elk arrondissement valt samen met het werkgebied van een regionale politie-eenheid waarbinnen het arrondissementsparket het gezag heeft over de opsporing door de politie. Daarnaast is er een Landelijk Parket dat zich richt op de bestrijding van (internationaal) georganiseerde misdaad en een Functioneel Parket dat criminaliteit bestrijdt op het gebied van milieu, economie en fraude. Op de parketten beoordelen officieren van justitie, ondersteund door administratieve en juridische specialisten, honderdduizenden zaken die jaarlijks binnenkomen. De zaken waarin hoger beroep wordt ingesteld worden behandeld binnen een van de vier vestigingen van het Ressortsparket. Daar heet de vertegenwoordiger van het OM 'advocaat-generaal'. De parketten worden geleid door hoofdofficieren van justitie en het Ressortsparket door de hoofdadvocaat-generaal. </w:t>
      </w:r>
    </w:p>
    <w:p w14:paraId="759417E8" w14:textId="77777777" w:rsidR="001E4583" w:rsidRDefault="001E4583" w:rsidP="001E4583">
      <w:pPr>
        <w:pStyle w:val="broodtekst"/>
        <w:ind w:left="28" w:hanging="709"/>
      </w:pPr>
    </w:p>
    <w:p w14:paraId="4D660C74" w14:textId="77777777" w:rsidR="001E4583" w:rsidRDefault="001E4583" w:rsidP="001E4583">
      <w:pPr>
        <w:pStyle w:val="broodtekst"/>
        <w:ind w:left="28" w:hanging="28"/>
      </w:pPr>
      <w:r>
        <w:lastRenderedPageBreak/>
        <w:t>Andere OM-onderdelen zijn het parket Centrale Verwerking Openbaar Ministerie (CVOM) waar beroepen die zijn ingediend tegen verkeersboetes (de Mulderbeschikkingen)  en vrijwel alle alcohol-, drugs- en rijbewijszaken worden behandeld, en de Dienstverleningsorganisatie OM (DVOM) die de uitvoerende bedrijfsvoeringstaken voor alle OM-onderdelen verricht en hiermee ondersteunend is aan het primaire proces van het OM.</w:t>
      </w:r>
    </w:p>
    <w:p w14:paraId="5EF88AA4" w14:textId="77777777" w:rsidR="001E4583" w:rsidRDefault="001E4583" w:rsidP="001E4583">
      <w:pPr>
        <w:pStyle w:val="broodtekst"/>
        <w:ind w:left="28" w:hanging="709"/>
      </w:pPr>
    </w:p>
    <w:p w14:paraId="7FEBA0DF" w14:textId="77777777" w:rsidR="001E4583" w:rsidRDefault="001E4583" w:rsidP="001E4583">
      <w:pPr>
        <w:pStyle w:val="broodtekst"/>
        <w:ind w:left="28" w:hanging="28"/>
        <w:rPr>
          <w:color w:val="0070C0"/>
        </w:rPr>
      </w:pPr>
      <w:r>
        <w:t xml:space="preserve">Meer informatie over het OM is te vinden op: </w:t>
      </w:r>
      <w:hyperlink r:id="rId9" w:history="1">
        <w:r>
          <w:rPr>
            <w:rStyle w:val="Hyperlink"/>
            <w:rFonts w:eastAsiaTheme="minorHAnsi"/>
          </w:rPr>
          <w:t>http://www.om.nl/</w:t>
        </w:r>
      </w:hyperlink>
    </w:p>
    <w:p w14:paraId="0D878F6A" w14:textId="77777777" w:rsidR="001E4583" w:rsidRPr="001E4583" w:rsidRDefault="001E4583" w:rsidP="001E4583"/>
    <w:p w14:paraId="2495877D" w14:textId="77777777" w:rsidR="001E4583" w:rsidRPr="001E4583" w:rsidRDefault="001E4583" w:rsidP="001E4583"/>
    <w:p w14:paraId="177B7FCF" w14:textId="77777777" w:rsidR="00BF5AD0" w:rsidRDefault="00BF5AD0" w:rsidP="001E4583">
      <w:pPr>
        <w:pStyle w:val="Kop8"/>
        <w:numPr>
          <w:ilvl w:val="0"/>
          <w:numId w:val="0"/>
        </w:numPr>
        <w:ind w:left="-620"/>
        <w:rPr>
          <w:i w:val="0"/>
          <w:iCs w:val="0"/>
          <w:sz w:val="20"/>
          <w:szCs w:val="20"/>
        </w:rPr>
      </w:pPr>
      <w:r>
        <w:rPr>
          <w:sz w:val="20"/>
          <w:szCs w:val="20"/>
        </w:rPr>
        <w:br w:type="page"/>
      </w:r>
    </w:p>
    <w:p w14:paraId="3166481B" w14:textId="77777777" w:rsidR="002B0D36" w:rsidRDefault="002B0D36" w:rsidP="002B0D36">
      <w:pPr>
        <w:pStyle w:val="Kop1"/>
        <w:shd w:val="clear" w:color="auto" w:fill="FFFFFF"/>
      </w:pPr>
      <w:bookmarkStart w:id="4" w:name="_Toc61955890"/>
      <w:r>
        <w:lastRenderedPageBreak/>
        <w:t xml:space="preserve">Concern Dienst Verlener </w:t>
      </w:r>
      <w:bookmarkEnd w:id="3"/>
      <w:r>
        <w:t xml:space="preserve">Facilitair Bedrijf Dienst </w:t>
      </w:r>
      <w:r w:rsidR="00DF3627">
        <w:t>Justitiële</w:t>
      </w:r>
      <w:r>
        <w:t xml:space="preserve"> Inrichtingen</w:t>
      </w:r>
      <w:bookmarkEnd w:id="4"/>
    </w:p>
    <w:p w14:paraId="3BE90A47" w14:textId="77777777" w:rsidR="002B0D36" w:rsidRDefault="002B0D36" w:rsidP="002B0D36">
      <w:pPr>
        <w:rPr>
          <w:szCs w:val="18"/>
        </w:rPr>
      </w:pPr>
      <w:r w:rsidRPr="00FF5E91">
        <w:rPr>
          <w:szCs w:val="18"/>
        </w:rPr>
        <w:t xml:space="preserve">Het kabinet wil een kleine, krachtige en dienstverlenende overheid. Om hieraan een bijdrage te leveren is er het </w:t>
      </w:r>
      <w:r>
        <w:rPr>
          <w:szCs w:val="18"/>
        </w:rPr>
        <w:t>U</w:t>
      </w:r>
      <w:r w:rsidRPr="00FF5E91">
        <w:rPr>
          <w:szCs w:val="18"/>
        </w:rPr>
        <w:t xml:space="preserve">itvoeringsprogramma Compacte </w:t>
      </w:r>
      <w:r>
        <w:rPr>
          <w:szCs w:val="18"/>
        </w:rPr>
        <w:t xml:space="preserve">Rijksdienst en de hervormingsagenda Rijksdienst die er voor zorgen </w:t>
      </w:r>
      <w:r w:rsidRPr="00FF5E91">
        <w:rPr>
          <w:szCs w:val="18"/>
        </w:rPr>
        <w:t>dat de rijksbrede ondersteunende bedrijfsvoering zo efficiënt mogelijk wordt ingericht. In dit licht is het besluit genomen om de facilitaire dienstverlening binnen het Rijk onder te brengen bij zogeheten concerndienstverleners.</w:t>
      </w:r>
    </w:p>
    <w:p w14:paraId="763C10CB" w14:textId="77777777" w:rsidR="002B0D36" w:rsidRPr="00FF5E91" w:rsidRDefault="002B0D36" w:rsidP="002B0D36">
      <w:pPr>
        <w:rPr>
          <w:szCs w:val="18"/>
        </w:rPr>
      </w:pPr>
    </w:p>
    <w:p w14:paraId="21DEE0D2" w14:textId="77777777" w:rsidR="000D5F9E" w:rsidRDefault="002B0D36" w:rsidP="000D5F9E">
      <w:pPr>
        <w:rPr>
          <w:szCs w:val="18"/>
        </w:rPr>
      </w:pPr>
      <w:r w:rsidRPr="00FF5E91">
        <w:rPr>
          <w:szCs w:val="18"/>
        </w:rPr>
        <w:t>Binnen het Rijk zijn vier facilitaire concerndienstverleners aangewezen. Dit netwerk van concerndienstverleners zal het gehele Rijk gaan bedienen op het gebied van facilitaire dienstverlening. Vanaf 2020 nemen alle Rijksorganisaties hun facilitaire dienstverlening af bij één van de vier facilitair concerndienstverlener</w:t>
      </w:r>
      <w:r>
        <w:rPr>
          <w:szCs w:val="18"/>
        </w:rPr>
        <w:t xml:space="preserve">s </w:t>
      </w:r>
      <w:r w:rsidRPr="00FF5E91">
        <w:rPr>
          <w:szCs w:val="18"/>
        </w:rPr>
        <w:t xml:space="preserve">t.w.: </w:t>
      </w:r>
      <w:r w:rsidR="000D5F9E" w:rsidRPr="00FF5E91">
        <w:rPr>
          <w:szCs w:val="18"/>
        </w:rPr>
        <w:t xml:space="preserve">FMHaaglanden (FMH), Belastingdienst/Centrum voor facilitaire dienstverlening (B/CFD), Rijkswaterstaat/Corporate Dienst (RWS/CD) en </w:t>
      </w:r>
      <w:r w:rsidR="000D5F9E">
        <w:rPr>
          <w:szCs w:val="18"/>
        </w:rPr>
        <w:t xml:space="preserve">Facilitair Bedrijf </w:t>
      </w:r>
      <w:r w:rsidR="000D5F9E" w:rsidRPr="00FF5E91">
        <w:rPr>
          <w:szCs w:val="18"/>
        </w:rPr>
        <w:t>Dienst Justitiële Inrichtingen</w:t>
      </w:r>
      <w:r w:rsidR="000D5F9E">
        <w:rPr>
          <w:szCs w:val="18"/>
        </w:rPr>
        <w:t xml:space="preserve"> (FB DJI</w:t>
      </w:r>
      <w:r w:rsidR="000D5F9E" w:rsidRPr="00FF5E91">
        <w:rPr>
          <w:szCs w:val="18"/>
        </w:rPr>
        <w:t>)</w:t>
      </w:r>
      <w:r w:rsidR="000D5F9E">
        <w:rPr>
          <w:szCs w:val="18"/>
        </w:rPr>
        <w:t>.</w:t>
      </w:r>
    </w:p>
    <w:p w14:paraId="07CC16B9" w14:textId="0E9C6BC3" w:rsidR="002B0D36" w:rsidRDefault="002B0D36" w:rsidP="002B0D36">
      <w:pPr>
        <w:rPr>
          <w:szCs w:val="18"/>
        </w:rPr>
      </w:pPr>
    </w:p>
    <w:p w14:paraId="3B9061B1" w14:textId="74F93C4B" w:rsidR="002B0D36" w:rsidRDefault="000D5F9E" w:rsidP="002B0D36">
      <w:pPr>
        <w:rPr>
          <w:szCs w:val="18"/>
        </w:rPr>
      </w:pPr>
      <w:r>
        <w:rPr>
          <w:szCs w:val="18"/>
        </w:rPr>
        <w:t>De dienstverlening van F</w:t>
      </w:r>
      <w:r w:rsidR="002B0D36" w:rsidRPr="002B0D36">
        <w:rPr>
          <w:szCs w:val="18"/>
        </w:rPr>
        <w:t>B DJI</w:t>
      </w:r>
      <w:r>
        <w:rPr>
          <w:szCs w:val="18"/>
        </w:rPr>
        <w:t xml:space="preserve"> is </w:t>
      </w:r>
      <w:r w:rsidR="002B0D36" w:rsidRPr="002B0D36">
        <w:rPr>
          <w:szCs w:val="18"/>
        </w:rPr>
        <w:t xml:space="preserve">met name </w:t>
      </w:r>
      <w:r>
        <w:rPr>
          <w:szCs w:val="18"/>
        </w:rPr>
        <w:t xml:space="preserve">gericht op </w:t>
      </w:r>
      <w:r w:rsidR="002B0D36" w:rsidRPr="002B0D36">
        <w:rPr>
          <w:szCs w:val="18"/>
        </w:rPr>
        <w:t xml:space="preserve">onderdelen van </w:t>
      </w:r>
      <w:r>
        <w:rPr>
          <w:szCs w:val="18"/>
        </w:rPr>
        <w:t>Justitie en Veiligheid.</w:t>
      </w:r>
    </w:p>
    <w:p w14:paraId="2D009CC4" w14:textId="77777777" w:rsidR="0070318F" w:rsidRDefault="0070318F" w:rsidP="0070318F">
      <w:pPr>
        <w:spacing w:after="200" w:line="276" w:lineRule="auto"/>
        <w:rPr>
          <w:szCs w:val="18"/>
        </w:rPr>
      </w:pPr>
    </w:p>
    <w:p w14:paraId="0B8AE066" w14:textId="77777777" w:rsidR="0040292B" w:rsidRDefault="00BC7AE6" w:rsidP="00522BCE">
      <w:pPr>
        <w:pStyle w:val="Kop1"/>
      </w:pPr>
      <w:bookmarkStart w:id="5" w:name="_Toc61955891"/>
      <w:r>
        <w:lastRenderedPageBreak/>
        <w:t>L</w:t>
      </w:r>
      <w:r w:rsidR="0040292B">
        <w:t xml:space="preserve">ocaties </w:t>
      </w:r>
      <w:r w:rsidR="0040292B" w:rsidRPr="00522BCE">
        <w:t>Perceel</w:t>
      </w:r>
      <w:r w:rsidR="0040292B">
        <w:t xml:space="preserve"> </w:t>
      </w:r>
      <w:r w:rsidR="006C0D99">
        <w:t>2</w:t>
      </w:r>
      <w:bookmarkEnd w:id="5"/>
    </w:p>
    <w:p w14:paraId="69CF70AF" w14:textId="77777777" w:rsidR="006C0D99" w:rsidRPr="00BC7AE6" w:rsidRDefault="006C0D99" w:rsidP="006C0D99">
      <w:pPr>
        <w:rPr>
          <w:szCs w:val="18"/>
        </w:rPr>
      </w:pPr>
      <w:r w:rsidRPr="00BC7AE6">
        <w:rPr>
          <w:szCs w:val="18"/>
        </w:rPr>
        <w:t>Op basis van de masterplannen kantoorhuisvesting worden kantoren met daarin te huisvesten organisaties gekoppeld aan één van de facilitaire CDV's van het Rijk. Uitgangspunt is dat FMH in principe de regio Haaglanden verzorgt. B/CFD, RWS/CD en DJI/FB richten zich op de rest van het land en de eigen organisatie. Rijksdiensten die nu al gefaciliteerd worden door één van de facilitaire concerndienstverleners blijven in principe aan deze CDV gekoppeld. Behalve dus als de rijksorganisatie als gevolg van de masterplannen verhuist. Buiten de regio Haaglanden is voor alle overige locaties vastgesteld dat:</w:t>
      </w:r>
    </w:p>
    <w:p w14:paraId="5622DC4A"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 xml:space="preserve">alle rijkskantoren van V&amp;J in principe zijn toebedeeld aan DJI </w:t>
      </w:r>
    </w:p>
    <w:p w14:paraId="1269E03F"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alle decentrale rijkskantoren zijn toebedeeld aan Rijkswaterstaat en</w:t>
      </w:r>
    </w:p>
    <w:p w14:paraId="02CC90CE" w14:textId="77777777" w:rsidR="006C0D99" w:rsidRPr="00BC7AE6" w:rsidRDefault="006C0D99" w:rsidP="00CB396F">
      <w:pPr>
        <w:pStyle w:val="Lijstalinea"/>
        <w:numPr>
          <w:ilvl w:val="0"/>
          <w:numId w:val="17"/>
        </w:numPr>
        <w:spacing w:after="0" w:line="240" w:lineRule="auto"/>
        <w:contextualSpacing w:val="0"/>
        <w:rPr>
          <w:rFonts w:ascii="Verdana" w:hAnsi="Verdana"/>
          <w:sz w:val="18"/>
          <w:szCs w:val="18"/>
        </w:rPr>
      </w:pPr>
      <w:r w:rsidRPr="00BC7AE6">
        <w:rPr>
          <w:rFonts w:ascii="Verdana" w:hAnsi="Verdana"/>
          <w:sz w:val="18"/>
          <w:szCs w:val="18"/>
        </w:rPr>
        <w:t>alle centrale rijkskantoren zijn toebedeeld aan de Belastingdienst.</w:t>
      </w:r>
    </w:p>
    <w:p w14:paraId="7CDBDFFC" w14:textId="77777777" w:rsidR="006C0D99" w:rsidRPr="00BC7AE6" w:rsidRDefault="006C0D99" w:rsidP="006C0D99">
      <w:pPr>
        <w:spacing w:line="240" w:lineRule="auto"/>
        <w:rPr>
          <w:szCs w:val="18"/>
        </w:rPr>
      </w:pPr>
    </w:p>
    <w:p w14:paraId="1A2CCCC0" w14:textId="77777777" w:rsidR="006C0D99" w:rsidRPr="00BC7AE6" w:rsidRDefault="006C0D99" w:rsidP="006C0D99">
      <w:r w:rsidRPr="00BC7AE6">
        <w:t xml:space="preserve">Nog niet alle rijkskantoren zijn toebedeeld aan een CDV. Deze locaties van rijkskantoren worden </w:t>
      </w:r>
      <w:r w:rsidR="00980A4D" w:rsidRPr="00BC7AE6">
        <w:t xml:space="preserve">verdeeld </w:t>
      </w:r>
      <w:r w:rsidRPr="00BC7AE6">
        <w:t xml:space="preserve">onder het CDV van Rijkswaterstaat en de Belastingdienst. Tijdens de looptijd van deze Overeenkomst kan het voorkomen dat </w:t>
      </w:r>
      <w:r w:rsidR="00533671">
        <w:t>L</w:t>
      </w:r>
      <w:r w:rsidRPr="00BC7AE6">
        <w:t xml:space="preserve">ocaties ondergebracht worden bij een ander CDV, sluiten of in een nieuw pand worden gehuisvest, hierdoor kan het voorkomen dat uw dienstverlening afneemt dan wel toeneemt. </w:t>
      </w:r>
    </w:p>
    <w:p w14:paraId="43B79214" w14:textId="77777777" w:rsidR="00BC7AE6" w:rsidRPr="00BC7AE6" w:rsidRDefault="00BC7AE6" w:rsidP="006C0D99"/>
    <w:p w14:paraId="746BE92C" w14:textId="77777777" w:rsidR="00BC7AE6" w:rsidRPr="00BC7AE6" w:rsidRDefault="00BC7AE6" w:rsidP="00BC7AE6">
      <w:pPr>
        <w:spacing w:line="240" w:lineRule="auto"/>
        <w:rPr>
          <w:szCs w:val="18"/>
        </w:rPr>
      </w:pPr>
      <w:r w:rsidRPr="00BC7AE6">
        <w:rPr>
          <w:szCs w:val="18"/>
        </w:rPr>
        <w:t xml:space="preserve">Nadere informatie over de masterplannen is commercieel vertrouwelijk en zal niet bekend worden gemaakt. </w:t>
      </w:r>
    </w:p>
    <w:p w14:paraId="6ADD2A01" w14:textId="77777777" w:rsidR="00BC7AE6" w:rsidRPr="006C0D99" w:rsidRDefault="00BC7AE6" w:rsidP="00BC7AE6"/>
    <w:p w14:paraId="41A14D4B" w14:textId="77777777" w:rsidR="00BC7AE6" w:rsidRDefault="00BC7AE6" w:rsidP="00BC7AE6">
      <w:r>
        <w:t xml:space="preserve">Het overzicht van de Locaties welke onderdeel zijn van Perceel 2, treft u aan in </w:t>
      </w:r>
      <w:r w:rsidR="00533671">
        <w:t xml:space="preserve">Perceel 2, </w:t>
      </w:r>
      <w:r>
        <w:t>Bijlage</w:t>
      </w:r>
      <w:r w:rsidR="00267929">
        <w:t xml:space="preserve"> </w:t>
      </w:r>
      <w:r w:rsidR="00533671">
        <w:t>2A L</w:t>
      </w:r>
      <w:r w:rsidR="008961E8">
        <w:t>ocaties.</w:t>
      </w:r>
      <w:r w:rsidR="00267929">
        <w:t xml:space="preserve"> </w:t>
      </w:r>
    </w:p>
    <w:p w14:paraId="641F037F" w14:textId="77777777" w:rsidR="00267929" w:rsidRDefault="00267929" w:rsidP="00BC7AE6"/>
    <w:p w14:paraId="14D60365" w14:textId="165410AD" w:rsidR="00267929" w:rsidRDefault="00267929" w:rsidP="00BC7AE6">
      <w:r>
        <w:t>Hierbij dient het volgende nog opgemerkt te worden. DJI heeft een drietal PPS locaties, het gaat hierbij om JC Zaanstad, JC Schiphol en Detentiecentrum Rotterdam. Deze locaties zullen beperkt afnemen van de O</w:t>
      </w:r>
      <w:r w:rsidR="00533671">
        <w:t>vereenkomst</w:t>
      </w:r>
      <w:r>
        <w:t xml:space="preserve">. </w:t>
      </w:r>
    </w:p>
    <w:p w14:paraId="714CEE83" w14:textId="77777777" w:rsidR="00BC7AE6" w:rsidRPr="006C0D99" w:rsidRDefault="00BC7AE6" w:rsidP="00BC7AE6">
      <w:pPr>
        <w:rPr>
          <w:highlight w:val="yellow"/>
        </w:rPr>
      </w:pPr>
    </w:p>
    <w:p w14:paraId="2F6719F7" w14:textId="77777777" w:rsidR="00BC7AE6" w:rsidRDefault="00BC7AE6" w:rsidP="00BC7AE6"/>
    <w:p w14:paraId="215BF4AB" w14:textId="77777777" w:rsidR="00BC7AE6" w:rsidRDefault="00BC7AE6" w:rsidP="00BC7AE6"/>
    <w:p w14:paraId="5FC61917" w14:textId="77777777" w:rsidR="00BC7AE6" w:rsidRDefault="00BC7AE6" w:rsidP="006C0D99"/>
    <w:p w14:paraId="4DBD6072" w14:textId="77777777" w:rsidR="00BC7AE6" w:rsidRPr="001D1D3B" w:rsidRDefault="00BC7AE6" w:rsidP="00522BCE">
      <w:pPr>
        <w:pStyle w:val="Kop1"/>
      </w:pPr>
      <w:bookmarkStart w:id="6" w:name="_Toc473737139"/>
      <w:bookmarkStart w:id="7" w:name="_Toc61955892"/>
      <w:r>
        <w:lastRenderedPageBreak/>
        <w:t>Bestel- en facturatie eisen</w:t>
      </w:r>
      <w:bookmarkEnd w:id="6"/>
      <w:bookmarkEnd w:id="7"/>
    </w:p>
    <w:p w14:paraId="7529CE20" w14:textId="3070B820" w:rsidR="00BC7AE6" w:rsidRDefault="00BC7AE6" w:rsidP="00BC7AE6">
      <w:pPr>
        <w:rPr>
          <w:sz w:val="24"/>
        </w:rPr>
      </w:pPr>
      <w:r>
        <w:rPr>
          <w:sz w:val="24"/>
        </w:rPr>
        <w:t xml:space="preserve">4.1 </w:t>
      </w:r>
      <w:r w:rsidRPr="007E4FBC">
        <w:rPr>
          <w:sz w:val="24"/>
        </w:rPr>
        <w:t xml:space="preserve">CDV </w:t>
      </w:r>
      <w:r w:rsidR="000D5F9E" w:rsidRPr="00BC7AE6">
        <w:rPr>
          <w:sz w:val="24"/>
        </w:rPr>
        <w:t xml:space="preserve">Facilitair Bedrijf </w:t>
      </w:r>
      <w:r w:rsidRPr="00BC7AE6">
        <w:rPr>
          <w:sz w:val="24"/>
        </w:rPr>
        <w:t>Dienst Justitiële Inrichtingen</w:t>
      </w:r>
      <w:r w:rsidR="000D5F9E">
        <w:rPr>
          <w:sz w:val="24"/>
        </w:rPr>
        <w:t xml:space="preserve"> (FB DJI) </w:t>
      </w:r>
    </w:p>
    <w:p w14:paraId="5FD5A439" w14:textId="77777777" w:rsidR="00997714" w:rsidRDefault="00997714" w:rsidP="00997714">
      <w:pPr>
        <w:rPr>
          <w:szCs w:val="18"/>
        </w:rPr>
      </w:pPr>
    </w:p>
    <w:p w14:paraId="220A0FA0" w14:textId="77777777" w:rsidR="00997714" w:rsidRDefault="00997714" w:rsidP="00997714">
      <w:pPr>
        <w:rPr>
          <w:b/>
          <w:szCs w:val="18"/>
        </w:rPr>
      </w:pPr>
      <w:r w:rsidRPr="00CF2E74">
        <w:rPr>
          <w:b/>
          <w:szCs w:val="18"/>
        </w:rPr>
        <w:t xml:space="preserve">Bestel- en facturatieproces DJI </w:t>
      </w:r>
    </w:p>
    <w:p w14:paraId="77063CB2" w14:textId="77777777" w:rsidR="00CF2E74" w:rsidRPr="00CF2E74" w:rsidRDefault="00CF2E74" w:rsidP="00997714">
      <w:pPr>
        <w:rPr>
          <w:b/>
          <w:szCs w:val="18"/>
        </w:rPr>
      </w:pPr>
    </w:p>
    <w:p w14:paraId="4553751F" w14:textId="77777777" w:rsidR="00997714" w:rsidRPr="00997714" w:rsidRDefault="00997714" w:rsidP="00997714">
      <w:pPr>
        <w:rPr>
          <w:szCs w:val="18"/>
        </w:rPr>
      </w:pPr>
      <w:r w:rsidRPr="00997714">
        <w:rPr>
          <w:szCs w:val="18"/>
        </w:rPr>
        <w:t xml:space="preserve">Binnen de DJI wordt gebruik gemaakt van een e-procurement systeem genaamd Leonardo. Dit systeem richt zich op het geautomatiseerd plaatsen en -verwerken van bestellingen en het geautomatiseerd verwerken van de daarmee samenhangende factuurstroom. </w:t>
      </w:r>
    </w:p>
    <w:p w14:paraId="2DC0F4DD" w14:textId="77777777" w:rsidR="00997714" w:rsidRDefault="00997714" w:rsidP="00997714">
      <w:pPr>
        <w:rPr>
          <w:szCs w:val="18"/>
        </w:rPr>
      </w:pPr>
    </w:p>
    <w:p w14:paraId="5E7E8A84" w14:textId="77777777" w:rsidR="00997714" w:rsidRDefault="00997714" w:rsidP="00997714">
      <w:pPr>
        <w:rPr>
          <w:b/>
          <w:szCs w:val="18"/>
        </w:rPr>
      </w:pPr>
      <w:r w:rsidRPr="00B009EB">
        <w:rPr>
          <w:b/>
          <w:szCs w:val="18"/>
        </w:rPr>
        <w:t>Bestelproces</w:t>
      </w:r>
    </w:p>
    <w:p w14:paraId="3794C7B0" w14:textId="77777777" w:rsidR="00997714" w:rsidRDefault="00997714" w:rsidP="00997714">
      <w:pPr>
        <w:rPr>
          <w:szCs w:val="18"/>
        </w:rPr>
      </w:pPr>
      <w:r w:rsidRPr="00997714">
        <w:rPr>
          <w:szCs w:val="18"/>
        </w:rPr>
        <w:t>Om de producten als Koper te kunnen bestellen, wordt er een catalogus opgesteld in Leonardo. Op deze wijze worden alle details automatisch op de inkooporder vermeld. De foutmarge in een bestelling wordt hierdoor een stuk kleiner en het bestelproces wordt efficiënter.</w:t>
      </w:r>
    </w:p>
    <w:p w14:paraId="61BD8DB1" w14:textId="77777777" w:rsidR="00997714" w:rsidRPr="00997714" w:rsidRDefault="00997714" w:rsidP="00997714">
      <w:pPr>
        <w:rPr>
          <w:szCs w:val="18"/>
        </w:rPr>
      </w:pPr>
    </w:p>
    <w:p w14:paraId="3FF1A893" w14:textId="77777777" w:rsidR="00997714" w:rsidRPr="00BF5AD0" w:rsidRDefault="00997714" w:rsidP="00997714">
      <w:pPr>
        <w:rPr>
          <w:szCs w:val="18"/>
        </w:rPr>
      </w:pPr>
      <w:r w:rsidRPr="007365E4">
        <w:rPr>
          <w:szCs w:val="18"/>
        </w:rPr>
        <w:t xml:space="preserve">Voor het inrichten van een catalogus in Leonardo </w:t>
      </w:r>
      <w:r w:rsidRPr="00BF5AD0">
        <w:rPr>
          <w:szCs w:val="18"/>
        </w:rPr>
        <w:t>w</w:t>
      </w:r>
      <w:r w:rsidR="007365E4" w:rsidRPr="00BF5AD0">
        <w:rPr>
          <w:szCs w:val="18"/>
        </w:rPr>
        <w:t xml:space="preserve">ordt </w:t>
      </w:r>
      <w:r w:rsidR="00533671">
        <w:rPr>
          <w:szCs w:val="18"/>
        </w:rPr>
        <w:t xml:space="preserve">Perceel 2, </w:t>
      </w:r>
      <w:r w:rsidR="007365E4" w:rsidRPr="00BF5AD0">
        <w:rPr>
          <w:szCs w:val="18"/>
        </w:rPr>
        <w:t>Bijlage 2</w:t>
      </w:r>
      <w:r w:rsidR="00533671">
        <w:rPr>
          <w:szCs w:val="18"/>
        </w:rPr>
        <w:t>B</w:t>
      </w:r>
      <w:r w:rsidRPr="00BF5AD0">
        <w:rPr>
          <w:szCs w:val="18"/>
        </w:rPr>
        <w:t xml:space="preserve"> (</w:t>
      </w:r>
      <w:r w:rsidR="00533671">
        <w:rPr>
          <w:szCs w:val="18"/>
        </w:rPr>
        <w:t>Format e-c</w:t>
      </w:r>
      <w:r w:rsidRPr="00BF5AD0">
        <w:rPr>
          <w:szCs w:val="18"/>
        </w:rPr>
        <w:t xml:space="preserve">atalogus </w:t>
      </w:r>
      <w:r w:rsidR="00533671">
        <w:rPr>
          <w:szCs w:val="18"/>
        </w:rPr>
        <w:t>DJI</w:t>
      </w:r>
      <w:r w:rsidRPr="00BF5AD0">
        <w:rPr>
          <w:szCs w:val="18"/>
        </w:rPr>
        <w:t xml:space="preserve">) ingevuld door Leverancier. </w:t>
      </w:r>
      <w:r w:rsidR="007365E4" w:rsidRPr="00BF5AD0">
        <w:rPr>
          <w:szCs w:val="18"/>
        </w:rPr>
        <w:t xml:space="preserve">Het tweede tabblad van </w:t>
      </w:r>
      <w:r w:rsidR="00533671">
        <w:rPr>
          <w:szCs w:val="18"/>
        </w:rPr>
        <w:t xml:space="preserve">deze </w:t>
      </w:r>
      <w:r w:rsidR="007365E4" w:rsidRPr="00BF5AD0">
        <w:rPr>
          <w:szCs w:val="18"/>
        </w:rPr>
        <w:t>Bijlage</w:t>
      </w:r>
      <w:r w:rsidRPr="00BF5AD0">
        <w:rPr>
          <w:szCs w:val="18"/>
        </w:rPr>
        <w:t xml:space="preserve"> geeft een toelichting op alle aan te leveren informatie. Voor het vullen van de E-catalogus zal </w:t>
      </w:r>
      <w:r w:rsidRPr="00533671">
        <w:rPr>
          <w:szCs w:val="18"/>
          <w:u w:val="single"/>
        </w:rPr>
        <w:t>na</w:t>
      </w:r>
      <w:r w:rsidRPr="00BF5AD0">
        <w:rPr>
          <w:szCs w:val="18"/>
        </w:rPr>
        <w:t xml:space="preserve"> voorlopige gunning van de Opdracht aan de Leverancier gevraagd worden een </w:t>
      </w:r>
      <w:r w:rsidR="00980A4D" w:rsidRPr="00BF5AD0">
        <w:rPr>
          <w:szCs w:val="18"/>
        </w:rPr>
        <w:t>Excel</w:t>
      </w:r>
      <w:r w:rsidRPr="00BF5AD0">
        <w:rPr>
          <w:szCs w:val="18"/>
        </w:rPr>
        <w:t xml:space="preserve"> format t.b.v. de E-catalogus in te vullen.</w:t>
      </w:r>
    </w:p>
    <w:p w14:paraId="34DCF11C" w14:textId="77777777" w:rsidR="00997714" w:rsidRPr="00BF5AD0" w:rsidRDefault="00997714" w:rsidP="00997714">
      <w:pPr>
        <w:rPr>
          <w:szCs w:val="18"/>
        </w:rPr>
      </w:pPr>
    </w:p>
    <w:p w14:paraId="1B1A939E" w14:textId="0963E147" w:rsidR="00997714" w:rsidRDefault="00997714" w:rsidP="00997714">
      <w:pPr>
        <w:rPr>
          <w:szCs w:val="18"/>
        </w:rPr>
      </w:pPr>
      <w:r w:rsidRPr="00BF5AD0">
        <w:rPr>
          <w:szCs w:val="18"/>
        </w:rPr>
        <w:t xml:space="preserve">De gevraagde artikelen in </w:t>
      </w:r>
      <w:r w:rsidR="007365E4" w:rsidRPr="00BF5AD0">
        <w:rPr>
          <w:szCs w:val="18"/>
        </w:rPr>
        <w:t xml:space="preserve">Bijlage </w:t>
      </w:r>
      <w:r w:rsidR="00E33D83">
        <w:rPr>
          <w:szCs w:val="18"/>
        </w:rPr>
        <w:t xml:space="preserve">7 Prijzenblad Perceel 2 </w:t>
      </w:r>
      <w:r w:rsidRPr="00BF5AD0">
        <w:rPr>
          <w:szCs w:val="18"/>
        </w:rPr>
        <w:t xml:space="preserve">zijn voorzien van foto’s. Deze foto’s zullen worden ingelezen t.b.v. de catalogus van het bestelsysteem van </w:t>
      </w:r>
      <w:r w:rsidR="00533671">
        <w:rPr>
          <w:szCs w:val="18"/>
        </w:rPr>
        <w:t xml:space="preserve">Deelnemende organisatie. </w:t>
      </w:r>
      <w:r w:rsidRPr="007365E4">
        <w:rPr>
          <w:szCs w:val="18"/>
        </w:rPr>
        <w:t>Het aanleveren van de foto’s kan na gunning geschieden.</w:t>
      </w:r>
      <w:r w:rsidRPr="00997714">
        <w:rPr>
          <w:szCs w:val="18"/>
        </w:rPr>
        <w:t xml:space="preserve"> </w:t>
      </w:r>
    </w:p>
    <w:p w14:paraId="659DE312" w14:textId="77777777" w:rsidR="00997714" w:rsidRPr="00997714" w:rsidRDefault="00997714" w:rsidP="00997714">
      <w:pPr>
        <w:rPr>
          <w:szCs w:val="18"/>
        </w:rPr>
      </w:pPr>
    </w:p>
    <w:p w14:paraId="751D1F19" w14:textId="77777777" w:rsidR="00997714" w:rsidRDefault="00997714" w:rsidP="00997714">
      <w:pPr>
        <w:rPr>
          <w:szCs w:val="18"/>
        </w:rPr>
      </w:pPr>
      <w:r w:rsidRPr="00997714">
        <w:rPr>
          <w:szCs w:val="18"/>
        </w:rPr>
        <w:t xml:space="preserve">Momenteel vindt het catalogusbeheer bij DJI plaats met behulp van het MS - Excel format. DJI streeft er naar om in de toekomst bestellingen via een interface rechtsreeks te laten plaatsvinden bij Leverancier. Hierdoor zal het catalogusbeheer een verantwoordelijkheid worden van Leverancier. </w:t>
      </w:r>
    </w:p>
    <w:p w14:paraId="793F020E" w14:textId="77777777" w:rsidR="00997714" w:rsidRPr="00997714" w:rsidRDefault="00997714" w:rsidP="00997714">
      <w:pPr>
        <w:rPr>
          <w:szCs w:val="18"/>
        </w:rPr>
      </w:pPr>
    </w:p>
    <w:p w14:paraId="013EDC95" w14:textId="77777777" w:rsidR="00997714" w:rsidRPr="00997714" w:rsidRDefault="00997714" w:rsidP="00997714">
      <w:pPr>
        <w:rPr>
          <w:szCs w:val="18"/>
        </w:rPr>
      </w:pPr>
      <w:r w:rsidRPr="00997714">
        <w:rPr>
          <w:szCs w:val="18"/>
        </w:rPr>
        <w:t>Elke wijziging van zaken binnen de looptijd van de Overeenkomst, zoals prijswijzigingen, artikelwijzigingen etc. leiden na schriftelijk akkoord van DJI automatisch tot het hernieuwd aanbieden door de DJI en het invullen door de Leverancier van het MS - Excel format conform de verstrekte toelichting.</w:t>
      </w:r>
    </w:p>
    <w:p w14:paraId="63A0FF97" w14:textId="77777777" w:rsidR="00997714" w:rsidRDefault="00997714" w:rsidP="00997714">
      <w:pPr>
        <w:rPr>
          <w:szCs w:val="18"/>
        </w:rPr>
      </w:pPr>
      <w:r w:rsidRPr="00997714">
        <w:rPr>
          <w:szCs w:val="18"/>
        </w:rPr>
        <w:t xml:space="preserve">Inschrijver verplicht zich door zijn Inschrijving hieraan met voorrang medewerking te verlenen. </w:t>
      </w:r>
    </w:p>
    <w:p w14:paraId="327A3E4A" w14:textId="77777777" w:rsidR="00997714" w:rsidRPr="00997714" w:rsidRDefault="00997714" w:rsidP="00997714">
      <w:pPr>
        <w:rPr>
          <w:szCs w:val="18"/>
        </w:rPr>
      </w:pPr>
    </w:p>
    <w:p w14:paraId="16B47A8C" w14:textId="77777777" w:rsidR="00997714" w:rsidRDefault="00997714" w:rsidP="00997714">
      <w:pPr>
        <w:rPr>
          <w:b/>
          <w:szCs w:val="18"/>
        </w:rPr>
      </w:pPr>
      <w:r w:rsidRPr="00B009EB">
        <w:rPr>
          <w:b/>
          <w:szCs w:val="18"/>
        </w:rPr>
        <w:t xml:space="preserve">Facturatie proces </w:t>
      </w:r>
    </w:p>
    <w:p w14:paraId="24CE0249" w14:textId="77777777" w:rsidR="00B009EB" w:rsidRPr="00B009EB" w:rsidRDefault="00B009EB" w:rsidP="00997714">
      <w:pPr>
        <w:rPr>
          <w:b/>
          <w:szCs w:val="18"/>
        </w:rPr>
      </w:pPr>
    </w:p>
    <w:p w14:paraId="0E3A718E" w14:textId="2930DE03" w:rsidR="00997714" w:rsidRDefault="00997714" w:rsidP="00997714">
      <w:pPr>
        <w:rPr>
          <w:szCs w:val="18"/>
        </w:rPr>
      </w:pPr>
      <w:r w:rsidRPr="00997714">
        <w:rPr>
          <w:szCs w:val="18"/>
        </w:rPr>
        <w:t xml:space="preserve">Leverancier verplicht zich om facturen elektronisch aan te bieden overeenkomstig het </w:t>
      </w:r>
      <w:r w:rsidRPr="00E21EB9">
        <w:rPr>
          <w:szCs w:val="18"/>
        </w:rPr>
        <w:t>bepaalde i</w:t>
      </w:r>
      <w:r w:rsidR="00CF7E3E" w:rsidRPr="00E21EB9">
        <w:rPr>
          <w:szCs w:val="18"/>
        </w:rPr>
        <w:t xml:space="preserve">n de als Bijlage </w:t>
      </w:r>
      <w:r w:rsidR="00533671">
        <w:rPr>
          <w:szCs w:val="18"/>
        </w:rPr>
        <w:t>1</w:t>
      </w:r>
      <w:r w:rsidR="00E33D83">
        <w:rPr>
          <w:szCs w:val="18"/>
        </w:rPr>
        <w:t>2</w:t>
      </w:r>
      <w:r w:rsidRPr="00E21EB9">
        <w:rPr>
          <w:szCs w:val="18"/>
        </w:rPr>
        <w:t xml:space="preserve"> </w:t>
      </w:r>
      <w:r w:rsidR="00980A4D" w:rsidRPr="00E21EB9">
        <w:rPr>
          <w:szCs w:val="18"/>
        </w:rPr>
        <w:t>opgenomen:</w:t>
      </w:r>
      <w:r w:rsidRPr="00997714">
        <w:rPr>
          <w:szCs w:val="18"/>
        </w:rPr>
        <w:t xml:space="preserve"> “Voorwaarden elektronisch factureren</w:t>
      </w:r>
      <w:r w:rsidR="00533671">
        <w:rPr>
          <w:szCs w:val="18"/>
        </w:rPr>
        <w:t xml:space="preserve"> Rijk</w:t>
      </w:r>
      <w:r w:rsidRPr="00997714">
        <w:rPr>
          <w:szCs w:val="18"/>
        </w:rPr>
        <w:t>”.</w:t>
      </w:r>
    </w:p>
    <w:p w14:paraId="73230F8D" w14:textId="77777777" w:rsidR="00B009EB" w:rsidRPr="00997714" w:rsidRDefault="00B009EB" w:rsidP="00997714">
      <w:pPr>
        <w:rPr>
          <w:szCs w:val="18"/>
        </w:rPr>
      </w:pPr>
    </w:p>
    <w:p w14:paraId="2318928E" w14:textId="77777777" w:rsidR="00997714" w:rsidRPr="00997714" w:rsidRDefault="00997714" w:rsidP="00997714">
      <w:pPr>
        <w:rPr>
          <w:szCs w:val="18"/>
        </w:rPr>
      </w:pPr>
      <w:r w:rsidRPr="00997714">
        <w:rPr>
          <w:szCs w:val="18"/>
        </w:rPr>
        <w:t>Facturen zonder inkoopordernummer of contractnummer</w:t>
      </w:r>
    </w:p>
    <w:p w14:paraId="00BB0EA8" w14:textId="77777777" w:rsidR="00997714" w:rsidRPr="00997714" w:rsidRDefault="00997714" w:rsidP="00997714">
      <w:pPr>
        <w:rPr>
          <w:szCs w:val="18"/>
        </w:rPr>
      </w:pPr>
      <w:r w:rsidRPr="00997714">
        <w:rPr>
          <w:szCs w:val="18"/>
        </w:rPr>
        <w:t>Binnen DJI geldt de afspraak dat alle verplichtingen</w:t>
      </w:r>
      <w:r w:rsidR="00533671">
        <w:rPr>
          <w:szCs w:val="18"/>
        </w:rPr>
        <w:t xml:space="preserve"> </w:t>
      </w:r>
      <w:r w:rsidRPr="00997714">
        <w:rPr>
          <w:szCs w:val="18"/>
        </w:rPr>
        <w:t xml:space="preserve">met externe partijen worden vastgelegd middels een </w:t>
      </w:r>
      <w:r w:rsidR="00533671">
        <w:rPr>
          <w:szCs w:val="18"/>
        </w:rPr>
        <w:t>Bestelling</w:t>
      </w:r>
      <w:r w:rsidRPr="00997714">
        <w:rPr>
          <w:szCs w:val="18"/>
        </w:rPr>
        <w:t>. Facturen die bij DJI binnenkomen waarvan de verplichting niet bekend is, leveren een enorme hoeveelheid extra werk op met als gevolg dat tijdige betaling van deze facturen niet gegarandeerd kan worden. De maatregel die DJI hierop heeft genomen is dat DJI alle facturen die niet voorzien zijn van een inkooporder of contractnummer retour stuurt.</w:t>
      </w:r>
    </w:p>
    <w:p w14:paraId="232DF7EF" w14:textId="77777777" w:rsidR="00997714" w:rsidRPr="00997714" w:rsidRDefault="00997714" w:rsidP="00997714">
      <w:pPr>
        <w:rPr>
          <w:szCs w:val="18"/>
        </w:rPr>
      </w:pPr>
    </w:p>
    <w:p w14:paraId="358D4871" w14:textId="77777777" w:rsidR="00997714" w:rsidRDefault="00997714" w:rsidP="00997714">
      <w:pPr>
        <w:rPr>
          <w:szCs w:val="18"/>
        </w:rPr>
      </w:pPr>
      <w:r w:rsidRPr="00997714">
        <w:rPr>
          <w:szCs w:val="18"/>
        </w:rPr>
        <w:t xml:space="preserve">Om het betalingsproces zo soepel mogelijk te laten verlopen, is het van belang dat de inkooporder, de orderbevestiging, de pakbon én de factuur volledig met elkaar overeenkomen en dat elke factuur voorzien is van een inkoopordernummer of contractnummer. </w:t>
      </w:r>
    </w:p>
    <w:p w14:paraId="0820FA5F" w14:textId="77777777" w:rsidR="00B009EB" w:rsidRPr="00997714" w:rsidRDefault="00B009EB" w:rsidP="00997714">
      <w:pPr>
        <w:rPr>
          <w:szCs w:val="18"/>
        </w:rPr>
      </w:pPr>
    </w:p>
    <w:p w14:paraId="7431CC1A" w14:textId="0CCF7E15" w:rsidR="00997714" w:rsidRDefault="00997714" w:rsidP="00997714">
      <w:pPr>
        <w:rPr>
          <w:szCs w:val="18"/>
        </w:rPr>
      </w:pPr>
      <w:r w:rsidRPr="00997714">
        <w:rPr>
          <w:szCs w:val="18"/>
        </w:rPr>
        <w:t xml:space="preserve">Om een e-factuur te kunnen indienen heeft u het OverheidsIdentificatieNummer (OIN) van de betreffende organisatie nodig. In </w:t>
      </w:r>
      <w:r w:rsidR="003C5202">
        <w:rPr>
          <w:szCs w:val="18"/>
        </w:rPr>
        <w:t>Perceel 2, Bi</w:t>
      </w:r>
      <w:r w:rsidR="008961E8" w:rsidRPr="00E21EB9">
        <w:rPr>
          <w:szCs w:val="18"/>
        </w:rPr>
        <w:t xml:space="preserve">jlage </w:t>
      </w:r>
      <w:r w:rsidR="003C5202">
        <w:rPr>
          <w:szCs w:val="18"/>
        </w:rPr>
        <w:t>2C</w:t>
      </w:r>
      <w:r w:rsidRPr="00E21EB9">
        <w:rPr>
          <w:szCs w:val="18"/>
        </w:rPr>
        <w:t xml:space="preserve"> </w:t>
      </w:r>
      <w:r w:rsidR="000D5F9E">
        <w:rPr>
          <w:szCs w:val="18"/>
        </w:rPr>
        <w:t xml:space="preserve">en 2D </w:t>
      </w:r>
      <w:r w:rsidRPr="00E21EB9">
        <w:rPr>
          <w:szCs w:val="18"/>
        </w:rPr>
        <w:t>treft</w:t>
      </w:r>
      <w:r w:rsidRPr="00997714">
        <w:rPr>
          <w:szCs w:val="18"/>
        </w:rPr>
        <w:t xml:space="preserve"> u een overzicht </w:t>
      </w:r>
      <w:r w:rsidRPr="008961E8">
        <w:rPr>
          <w:szCs w:val="18"/>
        </w:rPr>
        <w:t xml:space="preserve">aan </w:t>
      </w:r>
      <w:r w:rsidR="008961E8" w:rsidRPr="008961E8">
        <w:rPr>
          <w:szCs w:val="18"/>
        </w:rPr>
        <w:t xml:space="preserve">van de </w:t>
      </w:r>
      <w:r w:rsidRPr="008961E8">
        <w:rPr>
          <w:szCs w:val="18"/>
        </w:rPr>
        <w:t>van toepassing</w:t>
      </w:r>
      <w:r w:rsidRPr="00997714">
        <w:rPr>
          <w:szCs w:val="18"/>
        </w:rPr>
        <w:t xml:space="preserve"> zijnde OIN.</w:t>
      </w:r>
    </w:p>
    <w:p w14:paraId="21027CD6" w14:textId="77777777" w:rsidR="00BC7AE6" w:rsidRDefault="00BC7AE6" w:rsidP="00BC7AE6">
      <w:pPr>
        <w:pStyle w:val="Geenafstand"/>
        <w:jc w:val="center"/>
      </w:pPr>
    </w:p>
    <w:p w14:paraId="777BD8C8" w14:textId="04A7FC33" w:rsidR="00B009EB" w:rsidRDefault="00BC7AE6" w:rsidP="00B009EB">
      <w:pPr>
        <w:pStyle w:val="Geenafstand"/>
        <w:rPr>
          <w:rFonts w:eastAsia="Times New Roman" w:cs="Times New Roman"/>
          <w:sz w:val="24"/>
          <w:szCs w:val="24"/>
        </w:rPr>
      </w:pPr>
      <w:r>
        <w:rPr>
          <w:rFonts w:eastAsia="Times New Roman" w:cs="Times New Roman"/>
          <w:sz w:val="24"/>
          <w:szCs w:val="24"/>
        </w:rPr>
        <w:t xml:space="preserve">4.2 </w:t>
      </w:r>
      <w:r w:rsidR="00B009EB">
        <w:rPr>
          <w:rFonts w:eastAsia="Times New Roman" w:cs="Times New Roman"/>
          <w:sz w:val="24"/>
          <w:szCs w:val="24"/>
        </w:rPr>
        <w:t xml:space="preserve"> </w:t>
      </w:r>
      <w:r w:rsidR="0007007C">
        <w:rPr>
          <w:rFonts w:eastAsia="Times New Roman" w:cs="Times New Roman"/>
          <w:sz w:val="24"/>
          <w:szCs w:val="24"/>
        </w:rPr>
        <w:t>Centraal opvang asielzoekers</w:t>
      </w:r>
    </w:p>
    <w:p w14:paraId="30BF3416" w14:textId="77777777" w:rsidR="005C4A58" w:rsidRPr="005C4A58" w:rsidRDefault="005C4A58" w:rsidP="005C4A58">
      <w:pPr>
        <w:pStyle w:val="Geenafstand"/>
        <w:rPr>
          <w:sz w:val="18"/>
          <w:szCs w:val="18"/>
        </w:rPr>
      </w:pPr>
    </w:p>
    <w:p w14:paraId="323E0809" w14:textId="77777777" w:rsidR="005C4A58" w:rsidRPr="005C4A58" w:rsidRDefault="005C4A58" w:rsidP="005C4A58">
      <w:pPr>
        <w:pStyle w:val="Geenafstand"/>
        <w:rPr>
          <w:b/>
          <w:sz w:val="18"/>
          <w:szCs w:val="18"/>
        </w:rPr>
      </w:pPr>
      <w:r w:rsidRPr="005C4A58">
        <w:rPr>
          <w:b/>
          <w:sz w:val="18"/>
          <w:szCs w:val="18"/>
        </w:rPr>
        <w:t>Facturatie COA</w:t>
      </w:r>
    </w:p>
    <w:p w14:paraId="10C70528" w14:textId="77777777" w:rsidR="005C4A58" w:rsidRPr="005C4A58" w:rsidRDefault="005C4A58" w:rsidP="005C4A58">
      <w:pPr>
        <w:pStyle w:val="Default"/>
        <w:rPr>
          <w:rFonts w:ascii="Verdana" w:hAnsi="Verdana"/>
          <w:sz w:val="18"/>
          <w:szCs w:val="18"/>
        </w:rPr>
      </w:pPr>
      <w:r w:rsidRPr="005C4A58">
        <w:rPr>
          <w:rFonts w:ascii="Verdana" w:hAnsi="Verdana"/>
          <w:sz w:val="18"/>
          <w:szCs w:val="18"/>
        </w:rPr>
        <w:t xml:space="preserve">In 2019 is de implementatie van E-facturatie, voor crediteurenbeheer binnen het COA, begonnen. Dit betekent dat het COA op termijn in staat is om facturen als XML (Extensible Markup Language) te ontvangen. Deze functionaliteit biedt de kans om processen verder te automatiseren. In </w:t>
      </w:r>
    </w:p>
    <w:p w14:paraId="3E1D98BD" w14:textId="77777777" w:rsidR="005C4A58" w:rsidRPr="005C4A58" w:rsidRDefault="005C4A58" w:rsidP="005C4A58">
      <w:pPr>
        <w:pStyle w:val="Default"/>
        <w:rPr>
          <w:rFonts w:ascii="Verdana" w:hAnsi="Verdana"/>
          <w:sz w:val="18"/>
          <w:szCs w:val="18"/>
        </w:rPr>
      </w:pPr>
      <w:r w:rsidRPr="005C4A58">
        <w:rPr>
          <w:rFonts w:ascii="Verdana" w:hAnsi="Verdana"/>
          <w:sz w:val="18"/>
          <w:szCs w:val="18"/>
        </w:rPr>
        <w:t xml:space="preserve">afwijking van hetgeen in artikel 17.1 van de ARVODI-2018 is bepaald dienen facturen op termijn op de onderstaande manier te worden verstuurd: </w:t>
      </w:r>
    </w:p>
    <w:p w14:paraId="10794FE6" w14:textId="77777777" w:rsidR="005C4A58" w:rsidRPr="005C4A58" w:rsidRDefault="005C4A58" w:rsidP="005C4A58">
      <w:pPr>
        <w:pStyle w:val="Default"/>
        <w:rPr>
          <w:rFonts w:ascii="Verdana" w:hAnsi="Verdana"/>
          <w:sz w:val="18"/>
          <w:szCs w:val="18"/>
        </w:rPr>
      </w:pPr>
    </w:p>
    <w:p w14:paraId="18FAD7BD" w14:textId="77777777" w:rsidR="005C4A58" w:rsidRPr="005C4A58" w:rsidRDefault="005C4A58" w:rsidP="005C4A58">
      <w:pPr>
        <w:pStyle w:val="Default"/>
        <w:ind w:left="567" w:hanging="425"/>
        <w:rPr>
          <w:rFonts w:ascii="Verdana" w:hAnsi="Verdana"/>
          <w:sz w:val="18"/>
          <w:szCs w:val="18"/>
        </w:rPr>
      </w:pPr>
      <w:r w:rsidRPr="005C4A58">
        <w:rPr>
          <w:rFonts w:ascii="Verdana" w:hAnsi="Verdana"/>
          <w:sz w:val="18"/>
          <w:szCs w:val="18"/>
        </w:rPr>
        <w:t>1.</w:t>
      </w:r>
      <w:r w:rsidRPr="005C4A58">
        <w:rPr>
          <w:rFonts w:ascii="Verdana" w:hAnsi="Verdana"/>
          <w:sz w:val="18"/>
          <w:szCs w:val="18"/>
        </w:rPr>
        <w:tab/>
        <w:t xml:space="preserve">De factuur dient in XML format via Digipoort te worden gestuurd naar het COA OIN 00000001803660406000; </w:t>
      </w:r>
    </w:p>
    <w:p w14:paraId="6A333570" w14:textId="77777777" w:rsidR="005C4A58" w:rsidRPr="005C4A58" w:rsidRDefault="005C4A58" w:rsidP="005C4A58">
      <w:pPr>
        <w:pStyle w:val="Default"/>
        <w:spacing w:after="39"/>
        <w:ind w:left="567" w:hanging="425"/>
        <w:rPr>
          <w:rFonts w:ascii="Verdana" w:hAnsi="Verdana"/>
          <w:color w:val="auto"/>
          <w:sz w:val="18"/>
          <w:szCs w:val="18"/>
        </w:rPr>
      </w:pPr>
      <w:r w:rsidRPr="005C4A58">
        <w:rPr>
          <w:rFonts w:ascii="Verdana" w:hAnsi="Verdana"/>
          <w:color w:val="auto"/>
          <w:sz w:val="18"/>
          <w:szCs w:val="18"/>
        </w:rPr>
        <w:t xml:space="preserve">2. </w:t>
      </w:r>
      <w:r w:rsidRPr="005C4A58">
        <w:rPr>
          <w:rFonts w:ascii="Verdana" w:hAnsi="Verdana"/>
          <w:color w:val="auto"/>
          <w:sz w:val="18"/>
          <w:szCs w:val="18"/>
        </w:rPr>
        <w:tab/>
        <w:t xml:space="preserve">De factuur dient te voldoen aan de NLCIUS format; </w:t>
      </w:r>
    </w:p>
    <w:p w14:paraId="49960A57" w14:textId="77777777" w:rsidR="005C4A58" w:rsidRPr="005C4A58" w:rsidRDefault="005C4A58" w:rsidP="005C4A58">
      <w:pPr>
        <w:pStyle w:val="Default"/>
        <w:spacing w:after="39"/>
        <w:ind w:left="567" w:hanging="425"/>
        <w:rPr>
          <w:rFonts w:ascii="Verdana" w:hAnsi="Verdana"/>
          <w:color w:val="auto"/>
          <w:sz w:val="18"/>
          <w:szCs w:val="18"/>
        </w:rPr>
      </w:pPr>
      <w:r w:rsidRPr="005C4A58">
        <w:rPr>
          <w:rFonts w:ascii="Verdana" w:hAnsi="Verdana"/>
          <w:color w:val="auto"/>
          <w:sz w:val="18"/>
          <w:szCs w:val="18"/>
        </w:rPr>
        <w:t xml:space="preserve">3. </w:t>
      </w:r>
      <w:r w:rsidRPr="005C4A58">
        <w:rPr>
          <w:rFonts w:ascii="Verdana" w:hAnsi="Verdana"/>
          <w:color w:val="auto"/>
          <w:sz w:val="18"/>
          <w:szCs w:val="18"/>
        </w:rPr>
        <w:tab/>
        <w:t xml:space="preserve">De datum van aanlevering via Digipoort is gelijk aan de factuurdatum; </w:t>
      </w:r>
    </w:p>
    <w:p w14:paraId="1C1780BA" w14:textId="77777777" w:rsidR="005C4A58" w:rsidRPr="005C4A58" w:rsidRDefault="005C4A58" w:rsidP="005C4A58">
      <w:pPr>
        <w:pStyle w:val="Default"/>
        <w:spacing w:after="39"/>
        <w:ind w:left="567" w:hanging="425"/>
        <w:rPr>
          <w:rFonts w:ascii="Verdana" w:hAnsi="Verdana"/>
          <w:color w:val="auto"/>
          <w:sz w:val="18"/>
          <w:szCs w:val="18"/>
        </w:rPr>
      </w:pPr>
      <w:r w:rsidRPr="005C4A58">
        <w:rPr>
          <w:rFonts w:ascii="Verdana" w:hAnsi="Verdana"/>
          <w:color w:val="auto"/>
          <w:sz w:val="18"/>
          <w:szCs w:val="18"/>
        </w:rPr>
        <w:t xml:space="preserve">4. </w:t>
      </w:r>
      <w:r w:rsidRPr="005C4A58">
        <w:rPr>
          <w:rFonts w:ascii="Verdana" w:hAnsi="Verdana"/>
          <w:color w:val="auto"/>
          <w:sz w:val="18"/>
          <w:szCs w:val="18"/>
        </w:rPr>
        <w:tab/>
        <w:t xml:space="preserve">De bijbehorende bijlage dient Opdrachtnemer bij het XML bestand als bijlage toe te voegen; </w:t>
      </w:r>
    </w:p>
    <w:p w14:paraId="4CB2203C" w14:textId="77777777" w:rsidR="005C4A58" w:rsidRPr="005C4A58" w:rsidRDefault="005C4A58" w:rsidP="005C4A58">
      <w:pPr>
        <w:pStyle w:val="Default"/>
        <w:ind w:left="567" w:hanging="425"/>
        <w:rPr>
          <w:rFonts w:ascii="Verdana" w:hAnsi="Verdana"/>
          <w:color w:val="auto"/>
          <w:sz w:val="18"/>
          <w:szCs w:val="18"/>
        </w:rPr>
      </w:pPr>
      <w:r w:rsidRPr="005C4A58">
        <w:rPr>
          <w:rFonts w:ascii="Verdana" w:hAnsi="Verdana"/>
          <w:color w:val="auto"/>
          <w:sz w:val="18"/>
          <w:szCs w:val="18"/>
        </w:rPr>
        <w:t xml:space="preserve">5. </w:t>
      </w:r>
      <w:r w:rsidRPr="005C4A58">
        <w:rPr>
          <w:rFonts w:ascii="Verdana" w:hAnsi="Verdana"/>
          <w:color w:val="auto"/>
          <w:sz w:val="18"/>
          <w:szCs w:val="18"/>
        </w:rPr>
        <w:tab/>
        <w:t xml:space="preserve">Eventuele herinneringen/ aanmaningen /kopie facturen kan Opdrachtnemer mailen naar fahelpdesk@coa.nl. </w:t>
      </w:r>
    </w:p>
    <w:p w14:paraId="688B6E45" w14:textId="77777777" w:rsidR="005C4A58" w:rsidRPr="005C4A58" w:rsidRDefault="005C4A58" w:rsidP="005C4A58">
      <w:pPr>
        <w:pStyle w:val="Default"/>
        <w:rPr>
          <w:rFonts w:ascii="Verdana" w:hAnsi="Verdana"/>
          <w:color w:val="auto"/>
          <w:sz w:val="18"/>
          <w:szCs w:val="18"/>
        </w:rPr>
      </w:pPr>
    </w:p>
    <w:p w14:paraId="48122A0D" w14:textId="77777777" w:rsidR="005C4A58" w:rsidRPr="005C4A58" w:rsidRDefault="005C4A58" w:rsidP="005C4A58">
      <w:pPr>
        <w:pStyle w:val="Default"/>
        <w:rPr>
          <w:rFonts w:ascii="Verdana" w:hAnsi="Verdana"/>
          <w:color w:val="auto"/>
          <w:sz w:val="18"/>
          <w:szCs w:val="18"/>
        </w:rPr>
      </w:pPr>
      <w:r w:rsidRPr="005C4A58">
        <w:rPr>
          <w:rFonts w:ascii="Verdana" w:hAnsi="Verdana"/>
          <w:color w:val="auto"/>
          <w:sz w:val="18"/>
          <w:szCs w:val="18"/>
        </w:rPr>
        <w:t xml:space="preserve">Per COA opvanglocatie maakt Opdrachtgever voor het onderhoud en keuringen één bestelordernummer (BO) aan voor de gehele looptijd van de overeenkomst. Het BO is uniek voor de desbetreffende opvanglocatie. Het BO en eventueel het BO-positienummer dient op de factuur van de betreffende (deel)opdracht te worden vermeld. Een factuur mag nooit meerdere BO’s bevatten. Facturen die geen BO, verschillende BO’s, een verkeerd BO of een oud BO bevatten, worden door Opdrachtgever niet in behandeling genomen. Let op: Als er foutieve informatie op de factuur vermeld staat, dient de Opdrachtnemer de factuur volledig te crediteren en een nieuwe E-factuur te sturen met de juiste informatie op de factuur. </w:t>
      </w:r>
    </w:p>
    <w:p w14:paraId="7BE41E85" w14:textId="77777777" w:rsidR="005C4A58" w:rsidRPr="005C4A58" w:rsidRDefault="005C4A58" w:rsidP="005C4A58">
      <w:pPr>
        <w:pStyle w:val="Default"/>
        <w:rPr>
          <w:rFonts w:ascii="Verdana" w:hAnsi="Verdana"/>
          <w:color w:val="auto"/>
          <w:sz w:val="18"/>
          <w:szCs w:val="18"/>
        </w:rPr>
      </w:pPr>
    </w:p>
    <w:p w14:paraId="7973C06F" w14:textId="77777777" w:rsidR="005C4A58" w:rsidRPr="005C4A58" w:rsidRDefault="005C4A58" w:rsidP="005C4A58">
      <w:pPr>
        <w:pStyle w:val="Default"/>
        <w:rPr>
          <w:rFonts w:ascii="Verdana" w:hAnsi="Verdana"/>
          <w:color w:val="auto"/>
          <w:sz w:val="18"/>
          <w:szCs w:val="18"/>
        </w:rPr>
      </w:pPr>
      <w:r w:rsidRPr="005C4A58">
        <w:rPr>
          <w:rFonts w:ascii="Verdana" w:hAnsi="Verdana"/>
          <w:color w:val="auto"/>
          <w:sz w:val="18"/>
          <w:szCs w:val="18"/>
        </w:rPr>
        <w:t xml:space="preserve">Elke factuur moet deugdelijk gespecificeerd zijn en naast het toegekende BO en eventuele BO-positienummer(s) minimaal de volgende kenmerken bevatten: </w:t>
      </w:r>
    </w:p>
    <w:p w14:paraId="68AA66B8" w14:textId="77777777" w:rsidR="005C4A58" w:rsidRPr="005C4A58" w:rsidRDefault="005C4A58" w:rsidP="005C4A58">
      <w:pPr>
        <w:pStyle w:val="Default"/>
        <w:numPr>
          <w:ilvl w:val="0"/>
          <w:numId w:val="22"/>
        </w:numPr>
        <w:spacing w:after="48"/>
        <w:ind w:left="426" w:hanging="426"/>
        <w:rPr>
          <w:rFonts w:ascii="Verdana" w:hAnsi="Verdana"/>
          <w:color w:val="auto"/>
          <w:sz w:val="18"/>
          <w:szCs w:val="18"/>
        </w:rPr>
      </w:pPr>
      <w:r w:rsidRPr="005C4A58">
        <w:rPr>
          <w:rFonts w:ascii="Verdana" w:hAnsi="Verdana"/>
          <w:color w:val="auto"/>
          <w:sz w:val="18"/>
          <w:szCs w:val="18"/>
        </w:rPr>
        <w:t xml:space="preserve">Een factuur mag nooit meerdere BO’s bevatten. Het COA accepteert geen verzamelfacturen (met meerdere uitvaarten op één factuur); </w:t>
      </w:r>
    </w:p>
    <w:p w14:paraId="6C339F8C" w14:textId="77777777" w:rsidR="005C4A58" w:rsidRPr="005C4A58" w:rsidRDefault="005C4A58" w:rsidP="005C4A58">
      <w:pPr>
        <w:pStyle w:val="Default"/>
        <w:numPr>
          <w:ilvl w:val="0"/>
          <w:numId w:val="22"/>
        </w:numPr>
        <w:spacing w:after="48"/>
        <w:ind w:left="426" w:hanging="426"/>
        <w:rPr>
          <w:rFonts w:ascii="Verdana" w:hAnsi="Verdana"/>
          <w:color w:val="auto"/>
          <w:sz w:val="18"/>
          <w:szCs w:val="18"/>
        </w:rPr>
      </w:pPr>
      <w:r w:rsidRPr="005C4A58">
        <w:rPr>
          <w:rFonts w:ascii="Verdana" w:hAnsi="Verdana"/>
          <w:color w:val="auto"/>
          <w:sz w:val="18"/>
          <w:szCs w:val="18"/>
        </w:rPr>
        <w:t xml:space="preserve">Facturen die inhoudelijk juist zijn en voldoen aan de gestelde voorwaarden zullen door het COA binnen dertig (30) dagen na ontvangst worden betaald. </w:t>
      </w:r>
    </w:p>
    <w:p w14:paraId="137C9D9F" w14:textId="77777777" w:rsidR="005C4A58" w:rsidRPr="005C4A58" w:rsidRDefault="005C4A58" w:rsidP="005C4A58">
      <w:pPr>
        <w:pStyle w:val="Default"/>
        <w:numPr>
          <w:ilvl w:val="0"/>
          <w:numId w:val="22"/>
        </w:numPr>
        <w:ind w:left="426" w:hanging="426"/>
        <w:rPr>
          <w:rFonts w:ascii="Verdana" w:hAnsi="Verdana"/>
          <w:color w:val="auto"/>
          <w:sz w:val="18"/>
          <w:szCs w:val="18"/>
        </w:rPr>
      </w:pPr>
      <w:r w:rsidRPr="005C4A58">
        <w:rPr>
          <w:rFonts w:ascii="Verdana" w:hAnsi="Verdana"/>
          <w:color w:val="auto"/>
          <w:sz w:val="18"/>
          <w:szCs w:val="18"/>
        </w:rPr>
        <w:t xml:space="preserve">Elke factuur (debet en credit) dient deugdelijk gespecificeerd te zijn en minimaal de volgende zaken bevatten in een xml: </w:t>
      </w:r>
    </w:p>
    <w:p w14:paraId="2EB795A2"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Kenmerk en datum van de Raamovereenkomst/offerte; </w:t>
      </w:r>
    </w:p>
    <w:p w14:paraId="53F43C85"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Kenmerk en uniek factuurnummer en datum van de factuur; </w:t>
      </w:r>
    </w:p>
    <w:p w14:paraId="5BC29DE5"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Overeengekomen prijs zoals afgesproken in de offerte, geen deelfacturen; </w:t>
      </w:r>
    </w:p>
    <w:p w14:paraId="54304364"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Facturen van onderaannemers worden niet geaccepteerd; </w:t>
      </w:r>
    </w:p>
    <w:p w14:paraId="5A962E11" w14:textId="77777777" w:rsidR="005C4A58" w:rsidRPr="005C4A58" w:rsidRDefault="005C4A58" w:rsidP="005C4A58">
      <w:pPr>
        <w:pStyle w:val="Default"/>
        <w:numPr>
          <w:ilvl w:val="0"/>
          <w:numId w:val="23"/>
        </w:numPr>
        <w:spacing w:after="37"/>
        <w:rPr>
          <w:rFonts w:ascii="Verdana" w:hAnsi="Verdana"/>
          <w:color w:val="auto"/>
          <w:sz w:val="18"/>
          <w:szCs w:val="18"/>
        </w:rPr>
      </w:pPr>
      <w:bookmarkStart w:id="8" w:name="OpenAt"/>
      <w:bookmarkEnd w:id="8"/>
      <w:r w:rsidRPr="005C4A58">
        <w:rPr>
          <w:rFonts w:ascii="Verdana" w:hAnsi="Verdana"/>
          <w:color w:val="auto"/>
          <w:sz w:val="18"/>
          <w:szCs w:val="18"/>
        </w:rPr>
        <w:t xml:space="preserve">NAW gegevens opdrachtnemer; </w:t>
      </w:r>
    </w:p>
    <w:p w14:paraId="4E721ABE"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KVK, BTW en IBAN nummer opdrachtnemer; </w:t>
      </w:r>
    </w:p>
    <w:p w14:paraId="0A78B954"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Btw-tarief en bedrag; </w:t>
      </w:r>
    </w:p>
    <w:p w14:paraId="546A77DF"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lastRenderedPageBreak/>
        <w:t xml:space="preserve">Indien leverancier bij betaling debiteur vermeld wilt hebben, dan deze ook vermelden; </w:t>
      </w:r>
    </w:p>
    <w:p w14:paraId="1385943C"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Totaalbedrag factuur; </w:t>
      </w:r>
    </w:p>
    <w:p w14:paraId="06947CB2"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Indien BTW vrijgesteld ook vermelden in XML; </w:t>
      </w:r>
    </w:p>
    <w:p w14:paraId="0980634D"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Naam contactpersoon COA; </w:t>
      </w:r>
    </w:p>
    <w:p w14:paraId="1D6E4203"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De factuur dient verzonden te worden via XML en Logius; </w:t>
      </w:r>
    </w:p>
    <w:p w14:paraId="29E73A0B" w14:textId="77777777" w:rsidR="005C4A58" w:rsidRPr="005C4A58" w:rsidRDefault="005C4A58" w:rsidP="005C4A58">
      <w:pPr>
        <w:pStyle w:val="Default"/>
        <w:spacing w:after="37"/>
        <w:rPr>
          <w:rFonts w:ascii="Verdana" w:hAnsi="Verdana" w:cs="Courier New"/>
          <w:color w:val="auto"/>
          <w:sz w:val="18"/>
          <w:szCs w:val="18"/>
        </w:rPr>
      </w:pPr>
    </w:p>
    <w:p w14:paraId="26AA8061" w14:textId="77777777" w:rsidR="005C4A58" w:rsidRPr="005C4A58" w:rsidRDefault="005C4A58" w:rsidP="005C4A58">
      <w:pPr>
        <w:pStyle w:val="Default"/>
        <w:spacing w:after="37"/>
        <w:rPr>
          <w:rFonts w:ascii="Verdana" w:hAnsi="Verdana"/>
          <w:color w:val="auto"/>
          <w:sz w:val="18"/>
          <w:szCs w:val="18"/>
        </w:rPr>
      </w:pPr>
      <w:r w:rsidRPr="005C4A58">
        <w:rPr>
          <w:rFonts w:ascii="Verdana" w:hAnsi="Verdana"/>
          <w:color w:val="auto"/>
          <w:sz w:val="18"/>
          <w:szCs w:val="18"/>
        </w:rPr>
        <w:t xml:space="preserve">En is het niet via XML dan dient de factuur als pdf-bijlage gemaild te worden naar factuur@coa.nl; </w:t>
      </w:r>
    </w:p>
    <w:p w14:paraId="760BCE8B" w14:textId="77777777" w:rsidR="005C4A58" w:rsidRPr="005C4A58" w:rsidRDefault="005C4A58" w:rsidP="005C4A58">
      <w:pPr>
        <w:pStyle w:val="Default"/>
        <w:numPr>
          <w:ilvl w:val="0"/>
          <w:numId w:val="24"/>
        </w:numPr>
        <w:spacing w:after="37"/>
        <w:rPr>
          <w:rFonts w:ascii="Verdana" w:hAnsi="Verdana"/>
          <w:color w:val="auto"/>
          <w:sz w:val="18"/>
          <w:szCs w:val="18"/>
        </w:rPr>
      </w:pPr>
      <w:r w:rsidRPr="005C4A58">
        <w:rPr>
          <w:rFonts w:ascii="Verdana" w:hAnsi="Verdana"/>
          <w:color w:val="auto"/>
          <w:sz w:val="18"/>
          <w:szCs w:val="18"/>
        </w:rPr>
        <w:t xml:space="preserve">Voorzien van een mailadres om eventueel de factuur te retourneren; </w:t>
      </w:r>
    </w:p>
    <w:p w14:paraId="3DFFAB60" w14:textId="77777777" w:rsidR="005C4A58" w:rsidRPr="005C4A58" w:rsidRDefault="005C4A58" w:rsidP="005C4A58">
      <w:pPr>
        <w:pStyle w:val="Default"/>
        <w:numPr>
          <w:ilvl w:val="0"/>
          <w:numId w:val="24"/>
        </w:numPr>
        <w:spacing w:after="39"/>
        <w:rPr>
          <w:rFonts w:ascii="Verdana" w:hAnsi="Verdana"/>
          <w:color w:val="auto"/>
          <w:sz w:val="18"/>
          <w:szCs w:val="18"/>
        </w:rPr>
      </w:pPr>
      <w:r w:rsidRPr="005C4A58">
        <w:rPr>
          <w:rFonts w:ascii="Verdana" w:hAnsi="Verdana"/>
          <w:color w:val="auto"/>
          <w:sz w:val="18"/>
          <w:szCs w:val="18"/>
        </w:rPr>
        <w:t xml:space="preserve">De factuur dient t.a.t. gericht te zijn aan: </w:t>
      </w:r>
    </w:p>
    <w:p w14:paraId="145E458A" w14:textId="77777777" w:rsidR="005C4A58" w:rsidRPr="005C4A58" w:rsidRDefault="005C4A58" w:rsidP="005C4A58">
      <w:pPr>
        <w:ind w:left="2043"/>
        <w:rPr>
          <w:szCs w:val="18"/>
        </w:rPr>
      </w:pPr>
      <w:r w:rsidRPr="005C4A58">
        <w:rPr>
          <w:szCs w:val="18"/>
        </w:rPr>
        <w:t>Centraal Orgaan opvang asielzoekers</w:t>
      </w:r>
    </w:p>
    <w:p w14:paraId="7F9E736E" w14:textId="77777777" w:rsidR="005C4A58" w:rsidRPr="005C4A58" w:rsidRDefault="005C4A58" w:rsidP="005C4A58">
      <w:pPr>
        <w:ind w:left="2043"/>
        <w:rPr>
          <w:szCs w:val="18"/>
        </w:rPr>
      </w:pPr>
      <w:r w:rsidRPr="005C4A58">
        <w:rPr>
          <w:szCs w:val="18"/>
        </w:rPr>
        <w:t>T.a.v. Financiële Administratie</w:t>
      </w:r>
    </w:p>
    <w:p w14:paraId="7CBF3AEB" w14:textId="77777777" w:rsidR="005C4A58" w:rsidRPr="005C4A58" w:rsidRDefault="005C4A58" w:rsidP="005C4A58">
      <w:pPr>
        <w:ind w:left="2043"/>
        <w:rPr>
          <w:szCs w:val="18"/>
        </w:rPr>
      </w:pPr>
      <w:r w:rsidRPr="005C4A58">
        <w:rPr>
          <w:szCs w:val="18"/>
        </w:rPr>
        <w:t>Postbus 30203</w:t>
      </w:r>
    </w:p>
    <w:p w14:paraId="4F44423B" w14:textId="77777777" w:rsidR="005C4A58" w:rsidRPr="005C4A58" w:rsidRDefault="005C4A58" w:rsidP="005C4A58">
      <w:pPr>
        <w:ind w:left="2043"/>
        <w:rPr>
          <w:szCs w:val="18"/>
        </w:rPr>
      </w:pPr>
      <w:r w:rsidRPr="005C4A58">
        <w:rPr>
          <w:szCs w:val="18"/>
        </w:rPr>
        <w:t>2500 GE DEN HAAG</w:t>
      </w:r>
    </w:p>
    <w:p w14:paraId="08ADAAD4" w14:textId="77777777" w:rsidR="005C4A58" w:rsidRPr="005C4A58" w:rsidRDefault="005C4A58" w:rsidP="005C4A58">
      <w:pPr>
        <w:pStyle w:val="Default"/>
        <w:spacing w:after="39"/>
        <w:ind w:left="2043"/>
        <w:rPr>
          <w:rFonts w:ascii="Verdana" w:hAnsi="Verdana"/>
          <w:color w:val="auto"/>
          <w:sz w:val="18"/>
          <w:szCs w:val="18"/>
        </w:rPr>
      </w:pPr>
    </w:p>
    <w:p w14:paraId="097F2EE2" w14:textId="77777777" w:rsidR="005C4A58" w:rsidRPr="005C4A58" w:rsidRDefault="005C4A58" w:rsidP="005C4A58">
      <w:pPr>
        <w:pStyle w:val="Default"/>
        <w:numPr>
          <w:ilvl w:val="0"/>
          <w:numId w:val="23"/>
        </w:numPr>
        <w:spacing w:after="37"/>
        <w:rPr>
          <w:rFonts w:ascii="Verdana" w:hAnsi="Verdana"/>
          <w:color w:val="auto"/>
          <w:sz w:val="18"/>
          <w:szCs w:val="18"/>
        </w:rPr>
      </w:pPr>
      <w:r w:rsidRPr="005C4A58">
        <w:rPr>
          <w:rFonts w:ascii="Verdana" w:hAnsi="Verdana"/>
          <w:color w:val="auto"/>
          <w:sz w:val="18"/>
          <w:szCs w:val="18"/>
        </w:rPr>
        <w:t xml:space="preserve">Alle kosten die ten laste van derden komen, horen niet op de COA factuur te worden vermeld. </w:t>
      </w:r>
    </w:p>
    <w:p w14:paraId="6F36397D" w14:textId="77777777" w:rsidR="005C4A58" w:rsidRPr="005C4A58" w:rsidRDefault="005C4A58" w:rsidP="005C4A58">
      <w:pPr>
        <w:pStyle w:val="Default"/>
        <w:rPr>
          <w:rFonts w:ascii="Verdana" w:hAnsi="Verdana"/>
          <w:color w:val="auto"/>
          <w:sz w:val="18"/>
          <w:szCs w:val="18"/>
        </w:rPr>
      </w:pPr>
    </w:p>
    <w:p w14:paraId="0E4862C1" w14:textId="77777777" w:rsidR="005C4A58" w:rsidRPr="005C4A58" w:rsidRDefault="005C4A58" w:rsidP="005C4A58">
      <w:pPr>
        <w:pStyle w:val="Default"/>
        <w:rPr>
          <w:rFonts w:ascii="Verdana" w:hAnsi="Verdana"/>
          <w:color w:val="auto"/>
          <w:sz w:val="18"/>
          <w:szCs w:val="18"/>
        </w:rPr>
      </w:pPr>
      <w:r w:rsidRPr="005C4A58">
        <w:rPr>
          <w:rFonts w:ascii="Verdana" w:hAnsi="Verdana"/>
          <w:color w:val="auto"/>
          <w:sz w:val="18"/>
          <w:szCs w:val="18"/>
        </w:rPr>
        <w:t xml:space="preserve">In aanvulling op artikel 18.1 van de ARVODI-2018 geldt het volgende. Indien na verificatie van enige factuur blijkt dat het factuurbedrag onjuist is, zal Opdrachtnemer, binnen tien werkdagen na dagtekening van de door Opdrachtgever aan Opdrachtnemer verzonden kennisgeving met opgave van redenen van onjuistheid daarvan, een creditnota indienen. </w:t>
      </w:r>
    </w:p>
    <w:p w14:paraId="0A0140C9" w14:textId="77777777" w:rsidR="005C4A58" w:rsidRPr="005C4A58" w:rsidRDefault="005C4A58" w:rsidP="005C4A58">
      <w:pPr>
        <w:pStyle w:val="Default"/>
        <w:rPr>
          <w:rFonts w:ascii="Verdana" w:hAnsi="Verdana"/>
          <w:color w:val="auto"/>
          <w:sz w:val="18"/>
          <w:szCs w:val="18"/>
        </w:rPr>
      </w:pPr>
    </w:p>
    <w:p w14:paraId="6D1F1B1C" w14:textId="77777777" w:rsidR="005C4A58" w:rsidRPr="00145F5D" w:rsidRDefault="005C4A58" w:rsidP="005C4A58">
      <w:pPr>
        <w:pStyle w:val="Geenafstand"/>
        <w:rPr>
          <w:b/>
          <w:szCs w:val="18"/>
        </w:rPr>
      </w:pPr>
      <w:r w:rsidRPr="005C4A58">
        <w:rPr>
          <w:sz w:val="18"/>
          <w:szCs w:val="18"/>
        </w:rPr>
        <w:t>Indien er een creditnota moet komen, dient de hele dienstverlening gecrediteerd te worden en opnieuw gedebiteerd te worden op een nieuwe factuur. Een creditnota wordt door Opdrachtgever verrekend (en dient dus niet teruggestort te worden naar Opdrachtgever). Er dient een duidelijke verwijzing op de creditnota te staan naar de oorspronkelijke debetnota. Een duidelijke verwijzing betekent dat op de creditnota het factuurnummer, factuur datum, naam van de betreffende debetnota vermeld staan. Een creditering dient een aparte nota te betreffen en niet te worden vermeld bij een debetnota. Op aanvraag dient Opdrachtnemer een openstaande postenlijst ter beschikking te stellen.</w:t>
      </w:r>
    </w:p>
    <w:p w14:paraId="261EF0BC" w14:textId="77777777" w:rsidR="005C4A58" w:rsidRDefault="005C4A58" w:rsidP="0007007C">
      <w:pPr>
        <w:pStyle w:val="Geenafstand"/>
        <w:rPr>
          <w:sz w:val="18"/>
          <w:szCs w:val="18"/>
        </w:rPr>
      </w:pPr>
    </w:p>
    <w:p w14:paraId="2967F727" w14:textId="77777777" w:rsidR="00BC7AE6" w:rsidRPr="007E4FBC" w:rsidRDefault="00BC7AE6" w:rsidP="00BC7AE6">
      <w:pPr>
        <w:pStyle w:val="Geenafstand"/>
        <w:rPr>
          <w:rFonts w:eastAsia="Times New Roman" w:cs="Times New Roman"/>
          <w:sz w:val="24"/>
          <w:szCs w:val="24"/>
        </w:rPr>
      </w:pPr>
      <w:r>
        <w:rPr>
          <w:rFonts w:eastAsia="Times New Roman" w:cs="Times New Roman"/>
          <w:sz w:val="24"/>
          <w:szCs w:val="24"/>
        </w:rPr>
        <w:t xml:space="preserve">4.3 </w:t>
      </w:r>
      <w:r w:rsidR="00FF4F7C">
        <w:rPr>
          <w:rFonts w:eastAsia="Times New Roman" w:cs="Times New Roman"/>
          <w:sz w:val="24"/>
          <w:szCs w:val="24"/>
        </w:rPr>
        <w:t xml:space="preserve">BD-Justid </w:t>
      </w:r>
    </w:p>
    <w:p w14:paraId="14816D03" w14:textId="7D771BF7" w:rsidR="009D36DE" w:rsidRDefault="009D36DE" w:rsidP="009D36DE">
      <w:pPr>
        <w:rPr>
          <w:szCs w:val="18"/>
        </w:rPr>
      </w:pPr>
      <w:r>
        <w:rPr>
          <w:szCs w:val="18"/>
        </w:rPr>
        <w:t>Justid conformeert zich aan de afspraken f</w:t>
      </w:r>
      <w:r w:rsidRPr="00997714">
        <w:rPr>
          <w:szCs w:val="18"/>
        </w:rPr>
        <w:t xml:space="preserve">acturatie via E-factuur zoals verplicht door de Rijksoverheid. </w:t>
      </w:r>
      <w:r w:rsidR="003C5202" w:rsidRPr="00F45F6D">
        <w:rPr>
          <w:szCs w:val="18"/>
        </w:rPr>
        <w:t>Zi</w:t>
      </w:r>
      <w:r w:rsidR="003C5202">
        <w:rPr>
          <w:szCs w:val="18"/>
        </w:rPr>
        <w:t>e ook hoofdstuk 4.1 van dit Document, alsmede de Bijlagen 2C</w:t>
      </w:r>
      <w:r w:rsidR="000503D5">
        <w:rPr>
          <w:szCs w:val="18"/>
        </w:rPr>
        <w:t xml:space="preserve"> en D</w:t>
      </w:r>
      <w:r w:rsidR="003C5202">
        <w:rPr>
          <w:szCs w:val="18"/>
        </w:rPr>
        <w:t xml:space="preserve"> en 1</w:t>
      </w:r>
      <w:r w:rsidR="000503D5">
        <w:rPr>
          <w:szCs w:val="18"/>
        </w:rPr>
        <w:t xml:space="preserve">2 </w:t>
      </w:r>
      <w:r w:rsidR="000503D5" w:rsidRPr="00997714">
        <w:rPr>
          <w:szCs w:val="18"/>
        </w:rPr>
        <w:t>Voorwaarden elektronisch factureren</w:t>
      </w:r>
      <w:r w:rsidR="000503D5">
        <w:rPr>
          <w:szCs w:val="18"/>
        </w:rPr>
        <w:t xml:space="preserve"> Rijk</w:t>
      </w:r>
      <w:r w:rsidR="003C5202" w:rsidRPr="00F45F6D">
        <w:rPr>
          <w:szCs w:val="18"/>
        </w:rPr>
        <w:t>.</w:t>
      </w:r>
      <w:r>
        <w:rPr>
          <w:szCs w:val="18"/>
        </w:rPr>
        <w:t xml:space="preserve"> Het bestelproces bij Justid</w:t>
      </w:r>
      <w:r w:rsidR="00D51FC6">
        <w:rPr>
          <w:szCs w:val="18"/>
        </w:rPr>
        <w:t xml:space="preserve"> verloopt net als bij DJI</w:t>
      </w:r>
      <w:r>
        <w:rPr>
          <w:szCs w:val="18"/>
        </w:rPr>
        <w:t xml:space="preserve"> via Leonardo middels een </w:t>
      </w:r>
      <w:r w:rsidRPr="00997714">
        <w:rPr>
          <w:szCs w:val="18"/>
        </w:rPr>
        <w:t>Punch out</w:t>
      </w:r>
      <w:r>
        <w:rPr>
          <w:szCs w:val="18"/>
        </w:rPr>
        <w:t xml:space="preserve"> catalogus</w:t>
      </w:r>
      <w:r w:rsidRPr="00997714">
        <w:rPr>
          <w:szCs w:val="18"/>
        </w:rPr>
        <w:t>.</w:t>
      </w:r>
      <w:r>
        <w:rPr>
          <w:szCs w:val="18"/>
        </w:rPr>
        <w:t xml:space="preserve"> </w:t>
      </w:r>
      <w:r w:rsidR="00F45F6D" w:rsidRPr="00F45F6D">
        <w:rPr>
          <w:szCs w:val="18"/>
        </w:rPr>
        <w:t>Justid is een kasverplichtingenstelsel en is afhankelijk van de technische inrichting binnen de OU-DGRR in Leonardo.</w:t>
      </w:r>
      <w:r w:rsidR="00F45F6D">
        <w:rPr>
          <w:color w:val="1F497D"/>
        </w:rPr>
        <w:t xml:space="preserve">  </w:t>
      </w:r>
    </w:p>
    <w:p w14:paraId="443FB766" w14:textId="77777777" w:rsidR="00BC7AE6" w:rsidRDefault="00BC7AE6" w:rsidP="00BC7AE6">
      <w:pPr>
        <w:pStyle w:val="Geenafstand"/>
        <w:rPr>
          <w:sz w:val="18"/>
          <w:szCs w:val="18"/>
        </w:rPr>
      </w:pPr>
    </w:p>
    <w:p w14:paraId="5B6B9D71" w14:textId="71E37C0C" w:rsidR="00FF4F7C" w:rsidRDefault="0007007C" w:rsidP="00FF4F7C">
      <w:pPr>
        <w:pStyle w:val="Geenafstand"/>
        <w:rPr>
          <w:sz w:val="18"/>
          <w:szCs w:val="18"/>
        </w:rPr>
      </w:pPr>
      <w:r w:rsidRPr="0007007C">
        <w:rPr>
          <w:rFonts w:eastAsia="Times New Roman" w:cs="Times New Roman"/>
          <w:sz w:val="24"/>
          <w:szCs w:val="24"/>
        </w:rPr>
        <w:t>4.4 Immigratie- en Naturalisatiedienst</w:t>
      </w:r>
    </w:p>
    <w:p w14:paraId="3F1AD0D8" w14:textId="3E3AA126" w:rsidR="0007007C" w:rsidRDefault="0007007C" w:rsidP="00FF4F7C">
      <w:pPr>
        <w:pStyle w:val="Geenafstand"/>
        <w:rPr>
          <w:sz w:val="18"/>
          <w:szCs w:val="18"/>
        </w:rPr>
      </w:pPr>
    </w:p>
    <w:p w14:paraId="2B602038" w14:textId="77777777" w:rsidR="00FC5B27" w:rsidRPr="00997714" w:rsidRDefault="00FC5B27" w:rsidP="00FC5B27">
      <w:pPr>
        <w:rPr>
          <w:szCs w:val="18"/>
        </w:rPr>
      </w:pPr>
      <w:r w:rsidRPr="00997714">
        <w:rPr>
          <w:szCs w:val="18"/>
        </w:rPr>
        <w:t xml:space="preserve">Binnen de </w:t>
      </w:r>
      <w:r>
        <w:rPr>
          <w:szCs w:val="18"/>
        </w:rPr>
        <w:t>IND</w:t>
      </w:r>
      <w:r w:rsidRPr="00997714">
        <w:rPr>
          <w:szCs w:val="18"/>
        </w:rPr>
        <w:t xml:space="preserve"> wordt gebruik gemaakt van een e-procurement systeem genaamd Leonardo. Dit systeem richt zich op het geautomatiseerd plaatsen en -verwerken van bestellingen en het geautomatiseerd verwerken van de daarmee samenhangende factuurstroom. </w:t>
      </w:r>
    </w:p>
    <w:p w14:paraId="21C0E082" w14:textId="77777777" w:rsidR="00FC5B27" w:rsidRDefault="00FC5B27" w:rsidP="00FC5B27">
      <w:pPr>
        <w:rPr>
          <w:szCs w:val="18"/>
        </w:rPr>
      </w:pPr>
    </w:p>
    <w:p w14:paraId="7F719EBC" w14:textId="77777777" w:rsidR="00FC5B27" w:rsidRDefault="00FC5B27" w:rsidP="00FC5B27">
      <w:pPr>
        <w:rPr>
          <w:b/>
          <w:szCs w:val="18"/>
        </w:rPr>
      </w:pPr>
      <w:r w:rsidRPr="00B009EB">
        <w:rPr>
          <w:b/>
          <w:szCs w:val="18"/>
        </w:rPr>
        <w:t>Bestelproces</w:t>
      </w:r>
    </w:p>
    <w:p w14:paraId="44E38563" w14:textId="77777777" w:rsidR="00FC5B27" w:rsidRDefault="00FC5B27" w:rsidP="00FC5B27">
      <w:pPr>
        <w:rPr>
          <w:szCs w:val="18"/>
        </w:rPr>
      </w:pPr>
      <w:r w:rsidRPr="00997714">
        <w:rPr>
          <w:szCs w:val="18"/>
        </w:rPr>
        <w:t>Om de producten als Koper te kunnen bestellen, wordt er een</w:t>
      </w:r>
      <w:r>
        <w:rPr>
          <w:szCs w:val="18"/>
        </w:rPr>
        <w:t xml:space="preserve"> catalogus opgesteld die via een punch-out te benaderen is via Leonardo</w:t>
      </w:r>
      <w:r w:rsidRPr="00997714">
        <w:rPr>
          <w:szCs w:val="18"/>
        </w:rPr>
        <w:t>. Op deze wijze worden alle details automatisch op de inkooporder vermeld. De foutmarge in een bestelling wordt hierdoor een stuk kleiner en het bestelproces wordt efficiënter.</w:t>
      </w:r>
    </w:p>
    <w:p w14:paraId="678100CD" w14:textId="77777777" w:rsidR="00FC5B27" w:rsidRPr="00997714" w:rsidRDefault="00FC5B27" w:rsidP="00FC5B27">
      <w:pPr>
        <w:rPr>
          <w:szCs w:val="18"/>
        </w:rPr>
      </w:pPr>
    </w:p>
    <w:p w14:paraId="5B08B082" w14:textId="1EB76CC5" w:rsidR="00FC5B27" w:rsidRPr="00BF5AD0" w:rsidRDefault="00FC5B27" w:rsidP="00FC5B27">
      <w:pPr>
        <w:rPr>
          <w:szCs w:val="18"/>
        </w:rPr>
      </w:pPr>
      <w:r w:rsidRPr="00BF5AD0">
        <w:rPr>
          <w:szCs w:val="18"/>
        </w:rPr>
        <w:lastRenderedPageBreak/>
        <w:t xml:space="preserve">Voor het vullen van de E-catalogus zal </w:t>
      </w:r>
      <w:r w:rsidRPr="00533671">
        <w:rPr>
          <w:szCs w:val="18"/>
          <w:u w:val="single"/>
        </w:rPr>
        <w:t>na</w:t>
      </w:r>
      <w:r w:rsidRPr="00BF5AD0">
        <w:rPr>
          <w:szCs w:val="18"/>
        </w:rPr>
        <w:t xml:space="preserve"> </w:t>
      </w:r>
      <w:r>
        <w:rPr>
          <w:szCs w:val="18"/>
        </w:rPr>
        <w:t xml:space="preserve">definitieve </w:t>
      </w:r>
      <w:r w:rsidRPr="00BF5AD0">
        <w:rPr>
          <w:szCs w:val="18"/>
        </w:rPr>
        <w:t>gunning van de Opdracht aan de Leverancier gevraagd worden een Excel format t.b.v. de E-catalogus in te vullen.</w:t>
      </w:r>
    </w:p>
    <w:p w14:paraId="7768449D" w14:textId="77777777" w:rsidR="00FC5B27" w:rsidRPr="00BF5AD0" w:rsidRDefault="00FC5B27" w:rsidP="00FC5B27">
      <w:pPr>
        <w:rPr>
          <w:szCs w:val="18"/>
        </w:rPr>
      </w:pPr>
    </w:p>
    <w:p w14:paraId="761D2F9F" w14:textId="3FC92F9F" w:rsidR="00FC5B27" w:rsidRDefault="00FC5B27" w:rsidP="00FC5B27">
      <w:pPr>
        <w:rPr>
          <w:szCs w:val="18"/>
        </w:rPr>
      </w:pPr>
      <w:r w:rsidRPr="00BF5AD0">
        <w:rPr>
          <w:szCs w:val="18"/>
        </w:rPr>
        <w:t xml:space="preserve">De gevraagde artikelen in Bijlage </w:t>
      </w:r>
      <w:r>
        <w:rPr>
          <w:szCs w:val="18"/>
        </w:rPr>
        <w:t xml:space="preserve">7 Prijzenblad Perceel 2 </w:t>
      </w:r>
      <w:r w:rsidRPr="00BF5AD0">
        <w:rPr>
          <w:szCs w:val="18"/>
        </w:rPr>
        <w:t xml:space="preserve">zijn voorzien van foto’s. Deze foto’s zullen worden ingelezen t.b.v. de catalogus van het bestelsysteem van </w:t>
      </w:r>
      <w:r>
        <w:rPr>
          <w:szCs w:val="18"/>
        </w:rPr>
        <w:t xml:space="preserve">Deelnemende organisatie. </w:t>
      </w:r>
      <w:r w:rsidRPr="007365E4">
        <w:rPr>
          <w:szCs w:val="18"/>
        </w:rPr>
        <w:t>Het aanleveren van de foto’s kan na gunning geschieden.</w:t>
      </w:r>
      <w:r w:rsidRPr="00997714">
        <w:rPr>
          <w:szCs w:val="18"/>
        </w:rPr>
        <w:t xml:space="preserve"> </w:t>
      </w:r>
    </w:p>
    <w:p w14:paraId="58B8D8E0" w14:textId="77777777" w:rsidR="00FC5B27" w:rsidRPr="00997714" w:rsidRDefault="00FC5B27" w:rsidP="00FC5B27">
      <w:pPr>
        <w:rPr>
          <w:szCs w:val="18"/>
        </w:rPr>
      </w:pPr>
    </w:p>
    <w:p w14:paraId="4664FBCA" w14:textId="13DA8486" w:rsidR="00FC5B27" w:rsidRDefault="00FC5B27" w:rsidP="00FC5B27">
      <w:pPr>
        <w:rPr>
          <w:szCs w:val="18"/>
        </w:rPr>
      </w:pPr>
      <w:r w:rsidRPr="00997714">
        <w:rPr>
          <w:szCs w:val="18"/>
        </w:rPr>
        <w:t>Momenteel vindt het catalogu</w:t>
      </w:r>
      <w:bookmarkStart w:id="9" w:name="_GoBack"/>
      <w:bookmarkEnd w:id="9"/>
      <w:r w:rsidRPr="00997714">
        <w:rPr>
          <w:szCs w:val="18"/>
        </w:rPr>
        <w:t xml:space="preserve">sbeheer bij </w:t>
      </w:r>
      <w:r>
        <w:rPr>
          <w:szCs w:val="18"/>
        </w:rPr>
        <w:t xml:space="preserve">de IND via </w:t>
      </w:r>
      <w:r w:rsidRPr="00997714">
        <w:rPr>
          <w:szCs w:val="18"/>
        </w:rPr>
        <w:t xml:space="preserve">DJI plaats met behulp van het MS - Excel format. </w:t>
      </w:r>
      <w:r>
        <w:rPr>
          <w:szCs w:val="18"/>
        </w:rPr>
        <w:t xml:space="preserve">Zowel IND als </w:t>
      </w:r>
      <w:r w:rsidRPr="00997714">
        <w:rPr>
          <w:szCs w:val="18"/>
        </w:rPr>
        <w:t xml:space="preserve">DJI streeft er naar om in de toekomst bestellingen via een interface rechtsreeks te laten plaatsvinden bij Leverancier. Hierdoor zal het </w:t>
      </w:r>
      <w:r w:rsidR="00DD29BC" w:rsidRPr="00997714">
        <w:rPr>
          <w:szCs w:val="18"/>
        </w:rPr>
        <w:t>Catalogusbeheer</w:t>
      </w:r>
      <w:r w:rsidRPr="00997714">
        <w:rPr>
          <w:szCs w:val="18"/>
        </w:rPr>
        <w:t xml:space="preserve"> een verantwoordelijkheid worden van Leverancier. </w:t>
      </w:r>
    </w:p>
    <w:p w14:paraId="2B1C5C3C" w14:textId="77777777" w:rsidR="00FC5B27" w:rsidRPr="00997714" w:rsidRDefault="00FC5B27" w:rsidP="00FC5B27">
      <w:pPr>
        <w:rPr>
          <w:szCs w:val="18"/>
        </w:rPr>
      </w:pPr>
    </w:p>
    <w:p w14:paraId="7A0B3A31" w14:textId="77777777" w:rsidR="00FC5B27" w:rsidRPr="00997714" w:rsidRDefault="00FC5B27" w:rsidP="00FC5B27">
      <w:pPr>
        <w:rPr>
          <w:szCs w:val="18"/>
        </w:rPr>
      </w:pPr>
      <w:r w:rsidRPr="00997714">
        <w:rPr>
          <w:szCs w:val="18"/>
        </w:rPr>
        <w:t>Elke wijziging van zaken binnen de looptijd van de Overeenkomst, zoals prijswijzigingen, artikelwijzigingen etc. leiden na schriftelijk akkoord van DJI automatisch tot het hernieuwd aanbieden door de DJI en het invullen door de Leverancier van het MS - Excel format conform de verstrekte toelichting.</w:t>
      </w:r>
    </w:p>
    <w:p w14:paraId="1BC4662F" w14:textId="77777777" w:rsidR="00FC5B27" w:rsidRDefault="00FC5B27" w:rsidP="00FC5B27">
      <w:pPr>
        <w:rPr>
          <w:szCs w:val="18"/>
        </w:rPr>
      </w:pPr>
      <w:r w:rsidRPr="00997714">
        <w:rPr>
          <w:szCs w:val="18"/>
        </w:rPr>
        <w:t xml:space="preserve">Inschrijver verplicht zich door zijn Inschrijving hieraan met voorrang medewerking te verlenen. </w:t>
      </w:r>
    </w:p>
    <w:p w14:paraId="5890E0A1" w14:textId="77777777" w:rsidR="00FC5B27" w:rsidRDefault="00FC5B27" w:rsidP="00FC5B27">
      <w:pPr>
        <w:rPr>
          <w:szCs w:val="18"/>
        </w:rPr>
      </w:pPr>
    </w:p>
    <w:p w14:paraId="49066C3C" w14:textId="77777777" w:rsidR="00FC5B27" w:rsidRDefault="00FC5B27" w:rsidP="00FC5B27">
      <w:pPr>
        <w:pStyle w:val="Geenafstand"/>
        <w:rPr>
          <w:b/>
          <w:sz w:val="18"/>
          <w:szCs w:val="18"/>
        </w:rPr>
      </w:pPr>
      <w:r w:rsidRPr="00B009EB">
        <w:rPr>
          <w:b/>
          <w:sz w:val="18"/>
          <w:szCs w:val="18"/>
        </w:rPr>
        <w:t>Facturatie IND</w:t>
      </w:r>
    </w:p>
    <w:p w14:paraId="16731B48" w14:textId="4FE9B905" w:rsidR="00FC5B27" w:rsidRDefault="00FC5B27" w:rsidP="00FC5B27">
      <w:pPr>
        <w:rPr>
          <w:szCs w:val="18"/>
        </w:rPr>
      </w:pPr>
      <w:r w:rsidRPr="00997714">
        <w:rPr>
          <w:szCs w:val="18"/>
        </w:rPr>
        <w:t xml:space="preserve">Leverancier verplicht zich om facturen elektronisch aan te bieden overeenkomstig het </w:t>
      </w:r>
      <w:r w:rsidRPr="00E21EB9">
        <w:rPr>
          <w:szCs w:val="18"/>
        </w:rPr>
        <w:t xml:space="preserve">bepaalde in de als Bijlage </w:t>
      </w:r>
      <w:r>
        <w:rPr>
          <w:szCs w:val="18"/>
        </w:rPr>
        <w:t>1</w:t>
      </w:r>
      <w:r w:rsidR="000503D5">
        <w:rPr>
          <w:szCs w:val="18"/>
        </w:rPr>
        <w:t>2</w:t>
      </w:r>
      <w:r w:rsidRPr="00E21EB9">
        <w:rPr>
          <w:szCs w:val="18"/>
        </w:rPr>
        <w:t xml:space="preserve"> opgenomen:</w:t>
      </w:r>
      <w:r w:rsidRPr="00997714">
        <w:rPr>
          <w:szCs w:val="18"/>
        </w:rPr>
        <w:t xml:space="preserve"> “Voorwaarden elektronisch factureren</w:t>
      </w:r>
      <w:r>
        <w:rPr>
          <w:szCs w:val="18"/>
        </w:rPr>
        <w:t xml:space="preserve"> Rijk</w:t>
      </w:r>
      <w:r w:rsidRPr="00997714">
        <w:rPr>
          <w:szCs w:val="18"/>
        </w:rPr>
        <w:t>”.</w:t>
      </w:r>
    </w:p>
    <w:p w14:paraId="58EA58B2" w14:textId="77777777" w:rsidR="00FC5B27" w:rsidRPr="00997714" w:rsidRDefault="00FC5B27" w:rsidP="00FC5B27">
      <w:pPr>
        <w:rPr>
          <w:szCs w:val="18"/>
        </w:rPr>
      </w:pPr>
    </w:p>
    <w:p w14:paraId="31597FB4" w14:textId="77777777" w:rsidR="00FC5B27" w:rsidRPr="00997714" w:rsidRDefault="00FC5B27" w:rsidP="00FC5B27">
      <w:pPr>
        <w:rPr>
          <w:szCs w:val="18"/>
        </w:rPr>
      </w:pPr>
      <w:r w:rsidRPr="00997714">
        <w:rPr>
          <w:szCs w:val="18"/>
        </w:rPr>
        <w:t>Facturen zonder ink</w:t>
      </w:r>
      <w:r>
        <w:rPr>
          <w:szCs w:val="18"/>
        </w:rPr>
        <w:t>oopordernummer</w:t>
      </w:r>
    </w:p>
    <w:p w14:paraId="5184EA77" w14:textId="1BD45325" w:rsidR="00FC5B27" w:rsidRPr="00997714" w:rsidRDefault="00FC5B27" w:rsidP="00FC5B27">
      <w:pPr>
        <w:rPr>
          <w:szCs w:val="18"/>
        </w:rPr>
      </w:pPr>
      <w:r>
        <w:rPr>
          <w:szCs w:val="18"/>
        </w:rPr>
        <w:t>Binnen de IND</w:t>
      </w:r>
      <w:r w:rsidRPr="00997714">
        <w:rPr>
          <w:szCs w:val="18"/>
        </w:rPr>
        <w:t xml:space="preserve"> geldt de afspraak dat alle verplichtingen</w:t>
      </w:r>
      <w:r>
        <w:rPr>
          <w:szCs w:val="18"/>
        </w:rPr>
        <w:t xml:space="preserve"> </w:t>
      </w:r>
      <w:r w:rsidRPr="00997714">
        <w:rPr>
          <w:szCs w:val="18"/>
        </w:rPr>
        <w:t xml:space="preserve">met externe partijen worden vastgelegd middels een </w:t>
      </w:r>
      <w:r>
        <w:rPr>
          <w:szCs w:val="18"/>
        </w:rPr>
        <w:t>Inkooporder. Facturen die bij de IND</w:t>
      </w:r>
      <w:r w:rsidRPr="00997714">
        <w:rPr>
          <w:szCs w:val="18"/>
        </w:rPr>
        <w:t xml:space="preserve"> binnenkomen waarvan de verplichting niet bekend is, leveren een enorme hoeveelheid extra werk op met als gevolg dat tijdige betaling van deze facturen niet gegarandeerd kan worden. De maatregel die </w:t>
      </w:r>
      <w:r>
        <w:rPr>
          <w:szCs w:val="18"/>
        </w:rPr>
        <w:t>de IND hierop heeft genomen is dat IND</w:t>
      </w:r>
      <w:r w:rsidRPr="00997714">
        <w:rPr>
          <w:szCs w:val="18"/>
        </w:rPr>
        <w:t xml:space="preserve"> alle facturen die niet voorzien zijn van ee</w:t>
      </w:r>
      <w:r>
        <w:rPr>
          <w:szCs w:val="18"/>
        </w:rPr>
        <w:t xml:space="preserve">n inkooporder </w:t>
      </w:r>
      <w:r w:rsidRPr="00997714">
        <w:rPr>
          <w:szCs w:val="18"/>
        </w:rPr>
        <w:t>retour stuurt.</w:t>
      </w:r>
    </w:p>
    <w:p w14:paraId="7323BB68" w14:textId="77777777" w:rsidR="00FC5B27" w:rsidRPr="00997714" w:rsidRDefault="00FC5B27" w:rsidP="00FC5B27">
      <w:pPr>
        <w:rPr>
          <w:szCs w:val="18"/>
        </w:rPr>
      </w:pPr>
    </w:p>
    <w:p w14:paraId="3CD97F5D" w14:textId="77777777" w:rsidR="00FC5B27" w:rsidRDefault="00FC5B27" w:rsidP="00FC5B27">
      <w:pPr>
        <w:rPr>
          <w:szCs w:val="18"/>
        </w:rPr>
      </w:pPr>
      <w:r w:rsidRPr="00997714">
        <w:rPr>
          <w:szCs w:val="18"/>
        </w:rPr>
        <w:t>Om het betalingsproces zo soepel mogelijk te laten verlopen, is het van belang dat de inkooporder, de orderbevestiging, de pakbon én de factuur volledig met elkaar overeenkomen en dat elke factuur voorzien is van een ink</w:t>
      </w:r>
      <w:r>
        <w:rPr>
          <w:szCs w:val="18"/>
        </w:rPr>
        <w:t>oopordernummer</w:t>
      </w:r>
      <w:r w:rsidRPr="00997714">
        <w:rPr>
          <w:szCs w:val="18"/>
        </w:rPr>
        <w:t xml:space="preserve">. </w:t>
      </w:r>
    </w:p>
    <w:p w14:paraId="7EF7F2EA" w14:textId="77777777" w:rsidR="00FC5B27" w:rsidRPr="00997714" w:rsidRDefault="00FC5B27" w:rsidP="00FC5B27">
      <w:pPr>
        <w:rPr>
          <w:szCs w:val="18"/>
        </w:rPr>
      </w:pPr>
    </w:p>
    <w:p w14:paraId="092EFCF0" w14:textId="77777777" w:rsidR="00FC5B27" w:rsidRPr="00BD26AC" w:rsidRDefault="00FC5B27" w:rsidP="00FC5B27">
      <w:pPr>
        <w:rPr>
          <w:szCs w:val="18"/>
        </w:rPr>
      </w:pPr>
      <w:r w:rsidRPr="00997714">
        <w:rPr>
          <w:szCs w:val="18"/>
        </w:rPr>
        <w:t xml:space="preserve">Om een e-factuur te kunnen indienen heeft u het OverheidsIdentificatieNummer (OIN) van de betreffende organisatie nodig. In </w:t>
      </w:r>
      <w:r>
        <w:rPr>
          <w:szCs w:val="18"/>
        </w:rPr>
        <w:t xml:space="preserve">Perceel </w:t>
      </w:r>
      <w:r w:rsidRPr="00BD26AC">
        <w:rPr>
          <w:szCs w:val="18"/>
        </w:rPr>
        <w:t>2, Bijlage 2C treft u een overzicht aan van de van toepassing zijnde OIN.</w:t>
      </w:r>
    </w:p>
    <w:p w14:paraId="1ED1EB80" w14:textId="77777777" w:rsidR="00FC5B27" w:rsidRPr="00BD26AC" w:rsidRDefault="00FC5B27" w:rsidP="00FC5B27">
      <w:pPr>
        <w:pStyle w:val="Geenafstand"/>
        <w:rPr>
          <w:sz w:val="18"/>
          <w:szCs w:val="18"/>
        </w:rPr>
      </w:pPr>
    </w:p>
    <w:p w14:paraId="76445C19" w14:textId="77777777" w:rsidR="00FC5B27" w:rsidRPr="00BD26AC" w:rsidRDefault="00FC5B27" w:rsidP="00FC5B27">
      <w:pPr>
        <w:pStyle w:val="Geenafstand"/>
        <w:rPr>
          <w:sz w:val="18"/>
          <w:szCs w:val="18"/>
        </w:rPr>
      </w:pPr>
      <w:r w:rsidRPr="00BD26AC">
        <w:rPr>
          <w:sz w:val="18"/>
          <w:szCs w:val="18"/>
        </w:rPr>
        <w:t>Sinds 1 juli 2020 verzorgt het Financieel Dienstencentrum van DJI de factuur afhandeling namens de IND. Vragen over facturen kunnen per mail  gesteld worden bij het Financieel Dienstencentrum van DJI.</w:t>
      </w:r>
    </w:p>
    <w:p w14:paraId="617BDF95" w14:textId="77777777" w:rsidR="00FC5B27" w:rsidRPr="00BD26AC" w:rsidRDefault="00FC5B27" w:rsidP="00FC5B27">
      <w:pPr>
        <w:pStyle w:val="Geenafstand"/>
        <w:rPr>
          <w:sz w:val="18"/>
          <w:szCs w:val="18"/>
        </w:rPr>
      </w:pPr>
    </w:p>
    <w:p w14:paraId="683D39E2" w14:textId="77777777" w:rsidR="00FC5B27" w:rsidRPr="00BD26AC" w:rsidRDefault="00FC5B27" w:rsidP="00FC5B27">
      <w:pPr>
        <w:pStyle w:val="Geenafstand"/>
        <w:rPr>
          <w:sz w:val="18"/>
          <w:szCs w:val="18"/>
        </w:rPr>
      </w:pPr>
      <w:r w:rsidRPr="00BD26AC">
        <w:rPr>
          <w:sz w:val="18"/>
          <w:szCs w:val="18"/>
        </w:rPr>
        <w:t>Betaling vindt plaats na uitvoering en acceptatie van de overeenkomstig de Overeenkomst verrichte diensten.</w:t>
      </w:r>
    </w:p>
    <w:p w14:paraId="7ECA5094" w14:textId="24F07D17" w:rsidR="00FC5B27" w:rsidRPr="00BD26AC" w:rsidRDefault="00FC5B27" w:rsidP="00FC5B27">
      <w:pPr>
        <w:pStyle w:val="Geenafstand"/>
        <w:rPr>
          <w:sz w:val="18"/>
          <w:szCs w:val="18"/>
        </w:rPr>
      </w:pPr>
    </w:p>
    <w:p w14:paraId="38FBA9A8" w14:textId="18C59DB8" w:rsidR="00DD29BC" w:rsidRPr="00BD26AC" w:rsidRDefault="00DD29BC" w:rsidP="00FC5B27">
      <w:pPr>
        <w:pStyle w:val="Geenafstand"/>
        <w:rPr>
          <w:sz w:val="18"/>
          <w:szCs w:val="18"/>
        </w:rPr>
      </w:pPr>
    </w:p>
    <w:p w14:paraId="7040613A" w14:textId="754CF79D" w:rsidR="00555E09" w:rsidRDefault="00555E09" w:rsidP="00FC5B27">
      <w:pPr>
        <w:pStyle w:val="Geenafstand"/>
        <w:rPr>
          <w:sz w:val="18"/>
          <w:szCs w:val="18"/>
        </w:rPr>
      </w:pPr>
    </w:p>
    <w:p w14:paraId="24C44011" w14:textId="740E3C69" w:rsidR="000503D5" w:rsidRDefault="000503D5" w:rsidP="00FC5B27">
      <w:pPr>
        <w:pStyle w:val="Geenafstand"/>
        <w:rPr>
          <w:sz w:val="18"/>
          <w:szCs w:val="18"/>
        </w:rPr>
      </w:pPr>
    </w:p>
    <w:p w14:paraId="61307936" w14:textId="55388CE5" w:rsidR="000503D5" w:rsidRDefault="000503D5" w:rsidP="00FC5B27">
      <w:pPr>
        <w:pStyle w:val="Geenafstand"/>
        <w:rPr>
          <w:sz w:val="18"/>
          <w:szCs w:val="18"/>
        </w:rPr>
      </w:pPr>
    </w:p>
    <w:p w14:paraId="75821BA2" w14:textId="77777777" w:rsidR="000503D5" w:rsidRPr="00BD26AC" w:rsidRDefault="000503D5" w:rsidP="00FC5B27">
      <w:pPr>
        <w:pStyle w:val="Geenafstand"/>
        <w:rPr>
          <w:sz w:val="18"/>
          <w:szCs w:val="18"/>
        </w:rPr>
      </w:pPr>
    </w:p>
    <w:p w14:paraId="025D7B4F" w14:textId="77777777" w:rsidR="00DD29BC" w:rsidRPr="00BD26AC" w:rsidRDefault="00DD29BC" w:rsidP="00FC5B27">
      <w:pPr>
        <w:pStyle w:val="Geenafstand"/>
        <w:rPr>
          <w:sz w:val="18"/>
          <w:szCs w:val="18"/>
        </w:rPr>
      </w:pPr>
    </w:p>
    <w:p w14:paraId="13E3407A" w14:textId="66414E78" w:rsidR="0007007C" w:rsidRPr="00BD26AC" w:rsidRDefault="0007007C" w:rsidP="0007007C">
      <w:pPr>
        <w:pStyle w:val="Geenafstand"/>
        <w:rPr>
          <w:rFonts w:eastAsia="Times New Roman" w:cs="Times New Roman"/>
          <w:sz w:val="24"/>
          <w:szCs w:val="24"/>
        </w:rPr>
      </w:pPr>
      <w:r w:rsidRPr="00BD26AC">
        <w:rPr>
          <w:rFonts w:eastAsia="Times New Roman" w:cs="Times New Roman"/>
          <w:sz w:val="24"/>
          <w:szCs w:val="24"/>
        </w:rPr>
        <w:lastRenderedPageBreak/>
        <w:t xml:space="preserve">4.5 Nederlands </w:t>
      </w:r>
      <w:r w:rsidR="008B7F42" w:rsidRPr="00BD26AC">
        <w:rPr>
          <w:rFonts w:eastAsia="Times New Roman" w:cs="Times New Roman"/>
          <w:sz w:val="24"/>
          <w:szCs w:val="24"/>
        </w:rPr>
        <w:t>Forensisch</w:t>
      </w:r>
      <w:r w:rsidRPr="00BD26AC">
        <w:rPr>
          <w:rFonts w:eastAsia="Times New Roman" w:cs="Times New Roman"/>
          <w:sz w:val="24"/>
          <w:szCs w:val="24"/>
        </w:rPr>
        <w:t xml:space="preserve"> Instituut </w:t>
      </w:r>
    </w:p>
    <w:p w14:paraId="3B8BF55C" w14:textId="60AC9C4D" w:rsidR="00035C5D" w:rsidRPr="00BD26AC" w:rsidRDefault="00035C5D" w:rsidP="00035C5D">
      <w:pPr>
        <w:rPr>
          <w:szCs w:val="18"/>
        </w:rPr>
      </w:pPr>
      <w:r w:rsidRPr="00BD26AC">
        <w:rPr>
          <w:szCs w:val="18"/>
        </w:rPr>
        <w:t>Het NFI conformeert zich aan de afspraken facturatie via E-factuur zoals verplicht door de Rijksoverheid. Zie ook hoofdstuk 4.1 van dit Document, alsmede de Bijlagen 2C</w:t>
      </w:r>
      <w:r w:rsidR="000503D5">
        <w:rPr>
          <w:szCs w:val="18"/>
        </w:rPr>
        <w:t xml:space="preserve"> en D</w:t>
      </w:r>
      <w:r w:rsidRPr="00BD26AC">
        <w:rPr>
          <w:szCs w:val="18"/>
        </w:rPr>
        <w:t xml:space="preserve"> en 1</w:t>
      </w:r>
      <w:r w:rsidR="000503D5">
        <w:rPr>
          <w:szCs w:val="18"/>
        </w:rPr>
        <w:t xml:space="preserve">2 </w:t>
      </w:r>
      <w:r w:rsidR="000503D5" w:rsidRPr="00997714">
        <w:rPr>
          <w:szCs w:val="18"/>
        </w:rPr>
        <w:t>Voorwaarden elektronisch factureren</w:t>
      </w:r>
      <w:r w:rsidR="000503D5">
        <w:rPr>
          <w:szCs w:val="18"/>
        </w:rPr>
        <w:t xml:space="preserve"> Rijk</w:t>
      </w:r>
      <w:r w:rsidRPr="00BD26AC">
        <w:rPr>
          <w:szCs w:val="18"/>
        </w:rPr>
        <w:t xml:space="preserve">. Het bestelproces bij het NFI verloopt net als bij DJI via Leonardo middels een Punch out catalogus. </w:t>
      </w:r>
    </w:p>
    <w:p w14:paraId="0B845AA9" w14:textId="5A28E962" w:rsidR="00035C5D" w:rsidRPr="00BD26AC" w:rsidRDefault="00035C5D" w:rsidP="0007007C">
      <w:pPr>
        <w:pStyle w:val="Geenafstand"/>
        <w:rPr>
          <w:sz w:val="18"/>
          <w:szCs w:val="18"/>
        </w:rPr>
      </w:pPr>
    </w:p>
    <w:p w14:paraId="4A83ECA4" w14:textId="1B7175D3" w:rsidR="00FF4F7C" w:rsidRPr="00BD26AC" w:rsidRDefault="009D36DE" w:rsidP="00FF4F7C">
      <w:pPr>
        <w:pStyle w:val="Geenafstand"/>
        <w:rPr>
          <w:rFonts w:eastAsia="Times New Roman" w:cs="Times New Roman"/>
          <w:sz w:val="24"/>
          <w:szCs w:val="24"/>
        </w:rPr>
      </w:pPr>
      <w:r w:rsidRPr="00BD26AC">
        <w:rPr>
          <w:rFonts w:eastAsia="Times New Roman" w:cs="Times New Roman"/>
          <w:sz w:val="24"/>
          <w:szCs w:val="24"/>
        </w:rPr>
        <w:t>4.</w:t>
      </w:r>
      <w:r w:rsidR="0007007C" w:rsidRPr="00BD26AC">
        <w:rPr>
          <w:rFonts w:eastAsia="Times New Roman" w:cs="Times New Roman"/>
          <w:sz w:val="24"/>
          <w:szCs w:val="24"/>
        </w:rPr>
        <w:t>6</w:t>
      </w:r>
      <w:r w:rsidR="00FF4F7C" w:rsidRPr="00BD26AC">
        <w:rPr>
          <w:rFonts w:eastAsia="Times New Roman" w:cs="Times New Roman"/>
          <w:sz w:val="24"/>
          <w:szCs w:val="24"/>
        </w:rPr>
        <w:t xml:space="preserve"> Openbaar Ministerie </w:t>
      </w:r>
    </w:p>
    <w:p w14:paraId="421A1B55" w14:textId="6F501A11" w:rsidR="00FF4F7C" w:rsidRDefault="00997714" w:rsidP="00CF2E74">
      <w:pPr>
        <w:rPr>
          <w:szCs w:val="18"/>
        </w:rPr>
      </w:pPr>
      <w:r w:rsidRPr="00BD26AC">
        <w:rPr>
          <w:szCs w:val="18"/>
        </w:rPr>
        <w:t xml:space="preserve">Het OM conformeert zich aan de afspraken facturatie via E-factuur zoals verplicht door de Rijksoverheid. </w:t>
      </w:r>
      <w:r w:rsidR="003C5202" w:rsidRPr="00BD26AC">
        <w:rPr>
          <w:szCs w:val="18"/>
        </w:rPr>
        <w:t>Zie ook hoofdstuk 4.1 van dit Document, alsmede de Bijlagen 2C</w:t>
      </w:r>
      <w:r w:rsidR="000503D5">
        <w:rPr>
          <w:szCs w:val="18"/>
        </w:rPr>
        <w:t xml:space="preserve"> en D en 12 </w:t>
      </w:r>
      <w:r w:rsidR="000503D5" w:rsidRPr="00997714">
        <w:rPr>
          <w:szCs w:val="18"/>
        </w:rPr>
        <w:t>Voorwaarden elektronisch factureren</w:t>
      </w:r>
      <w:r w:rsidR="000503D5">
        <w:rPr>
          <w:szCs w:val="18"/>
        </w:rPr>
        <w:t xml:space="preserve"> Rijk</w:t>
      </w:r>
      <w:r w:rsidR="003C5202" w:rsidRPr="00BD26AC">
        <w:rPr>
          <w:szCs w:val="18"/>
        </w:rPr>
        <w:t>.</w:t>
      </w:r>
      <w:r w:rsidR="00B009EB" w:rsidRPr="00BD26AC">
        <w:rPr>
          <w:szCs w:val="18"/>
        </w:rPr>
        <w:t xml:space="preserve"> </w:t>
      </w:r>
      <w:r w:rsidRPr="00BD26AC">
        <w:rPr>
          <w:szCs w:val="18"/>
        </w:rPr>
        <w:t>Het b</w:t>
      </w:r>
      <w:r w:rsidR="00CF2E74" w:rsidRPr="00BD26AC">
        <w:rPr>
          <w:szCs w:val="18"/>
        </w:rPr>
        <w:t>estelp</w:t>
      </w:r>
      <w:r w:rsidR="00D51FC6" w:rsidRPr="00BD26AC">
        <w:rPr>
          <w:szCs w:val="18"/>
        </w:rPr>
        <w:t>roces bij het OM verloopt net als bij DJI</w:t>
      </w:r>
      <w:r w:rsidR="00CF2E74" w:rsidRPr="00BD26AC">
        <w:rPr>
          <w:szCs w:val="18"/>
        </w:rPr>
        <w:t xml:space="preserve"> via Leonardo </w:t>
      </w:r>
      <w:r w:rsidRPr="00BD26AC">
        <w:rPr>
          <w:szCs w:val="18"/>
        </w:rPr>
        <w:t>middels een Punch</w:t>
      </w:r>
      <w:r w:rsidRPr="00997714">
        <w:rPr>
          <w:szCs w:val="18"/>
        </w:rPr>
        <w:t xml:space="preserve"> out</w:t>
      </w:r>
      <w:r>
        <w:rPr>
          <w:szCs w:val="18"/>
        </w:rPr>
        <w:t xml:space="preserve"> catalogus</w:t>
      </w:r>
      <w:r w:rsidRPr="00997714">
        <w:rPr>
          <w:szCs w:val="18"/>
        </w:rPr>
        <w:t>.</w:t>
      </w:r>
      <w:r w:rsidR="00B009EB">
        <w:rPr>
          <w:szCs w:val="18"/>
        </w:rPr>
        <w:t xml:space="preserve"> </w:t>
      </w:r>
    </w:p>
    <w:sectPr w:rsidR="00FF4F7C" w:rsidSect="0040292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DA26E" w14:textId="77777777" w:rsidR="00DC6F79" w:rsidRDefault="00DC6F79">
      <w:r>
        <w:separator/>
      </w:r>
    </w:p>
    <w:p w14:paraId="11FD1B33" w14:textId="77777777" w:rsidR="00DC6F79" w:rsidRDefault="00DC6F79"/>
    <w:p w14:paraId="360920B6" w14:textId="77777777" w:rsidR="00DC6F79" w:rsidRDefault="00DC6F79"/>
    <w:p w14:paraId="1738ADE7" w14:textId="77777777" w:rsidR="00DC6F79" w:rsidRDefault="00DC6F79"/>
  </w:endnote>
  <w:endnote w:type="continuationSeparator" w:id="0">
    <w:p w14:paraId="279C7597" w14:textId="77777777" w:rsidR="00DC6F79" w:rsidRDefault="00DC6F79">
      <w:r>
        <w:continuationSeparator/>
      </w:r>
    </w:p>
    <w:p w14:paraId="3857E285" w14:textId="77777777" w:rsidR="00DC6F79" w:rsidRDefault="00DC6F79"/>
    <w:p w14:paraId="1E99D8CB" w14:textId="77777777" w:rsidR="00DC6F79" w:rsidRDefault="00DC6F79"/>
    <w:p w14:paraId="0F1E9A5F" w14:textId="77777777" w:rsidR="00DC6F79" w:rsidRDefault="00DC6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topia Bold">
    <w:altName w:val="Times New Roman"/>
    <w:charset w:val="00"/>
    <w:family w:val="roman"/>
    <w:pitch w:val="variable"/>
    <w:sig w:usb0="80002027" w:usb1="00000000" w:usb2="00000000" w:usb3="00000000" w:csb0="000000D3" w:csb1="00000000"/>
  </w:font>
  <w:font w:name="Utopia">
    <w:altName w:val="Corbel"/>
    <w:charset w:val="00"/>
    <w:family w:val="swiss"/>
    <w:pitch w:val="variable"/>
    <w:sig w:usb0="00000001"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KIX Barcode">
    <w:panose1 w:val="020B7200000000000000"/>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DCD8" w14:textId="77777777" w:rsidR="0007333C" w:rsidRDefault="0007333C">
    <w:pPr>
      <w:pStyle w:val="Voettekst"/>
    </w:pPr>
  </w:p>
  <w:p w14:paraId="61FF33F7" w14:textId="77777777" w:rsidR="0007333C" w:rsidRDefault="0007333C"/>
  <w:tbl>
    <w:tblPr>
      <w:tblW w:w="9900" w:type="dxa"/>
      <w:tblLayout w:type="fixed"/>
      <w:tblCellMar>
        <w:left w:w="0" w:type="dxa"/>
        <w:right w:w="0" w:type="dxa"/>
      </w:tblCellMar>
      <w:tblLook w:val="0000" w:firstRow="0" w:lastRow="0" w:firstColumn="0" w:lastColumn="0" w:noHBand="0" w:noVBand="0"/>
    </w:tblPr>
    <w:tblGrid>
      <w:gridCol w:w="7752"/>
      <w:gridCol w:w="2148"/>
    </w:tblGrid>
    <w:tr w:rsidR="0007333C" w14:paraId="66F12385" w14:textId="77777777">
      <w:trPr>
        <w:trHeight w:hRule="exact" w:val="240"/>
      </w:trPr>
      <w:tc>
        <w:tcPr>
          <w:tcW w:w="7752" w:type="dxa"/>
          <w:shd w:val="clear" w:color="auto" w:fill="auto"/>
        </w:tcPr>
        <w:p w14:paraId="16798158" w14:textId="77777777" w:rsidR="0007333C" w:rsidRDefault="0007333C" w:rsidP="00C26079">
          <w:r>
            <w:t>VERTROUWELIJK</w:t>
          </w:r>
        </w:p>
      </w:tc>
      <w:tc>
        <w:tcPr>
          <w:tcW w:w="2148" w:type="dxa"/>
        </w:tcPr>
        <w:p w14:paraId="4E63D50D" w14:textId="77777777" w:rsidR="0007333C" w:rsidRPr="00B74DD5" w:rsidRDefault="0007333C" w:rsidP="00C26079">
          <w:pPr>
            <w:pStyle w:val="Huisstijl-Paginanummering"/>
          </w:pPr>
          <w:r w:rsidRPr="00B74DD5">
            <w:t xml:space="preserve">Pagina </w:t>
          </w:r>
          <w:r w:rsidR="00B07BC7">
            <w:fldChar w:fldCharType="begin"/>
          </w:r>
          <w:r>
            <w:instrText xml:space="preserve"> PAGE   \* MERGEFORMAT </w:instrText>
          </w:r>
          <w:r w:rsidR="00B07BC7">
            <w:fldChar w:fldCharType="separate"/>
          </w:r>
          <w:r w:rsidR="00EA660F">
            <w:t>7</w:t>
          </w:r>
          <w:r w:rsidR="00B07BC7">
            <w:fldChar w:fldCharType="end"/>
          </w:r>
          <w:r w:rsidRPr="00B74DD5">
            <w:t xml:space="preserve"> van </w:t>
          </w:r>
          <w:r w:rsidR="005D4343">
            <w:fldChar w:fldCharType="begin"/>
          </w:r>
          <w:r w:rsidR="005D4343">
            <w:instrText xml:space="preserve"> NUMPAGES   \* MERGEFORMAT </w:instrText>
          </w:r>
          <w:r w:rsidR="005D4343">
            <w:fldChar w:fldCharType="separate"/>
          </w:r>
          <w:r w:rsidR="00EA660F">
            <w:t>7</w:t>
          </w:r>
          <w:r w:rsidR="005D4343">
            <w:fldChar w:fldCharType="end"/>
          </w:r>
        </w:p>
      </w:tc>
    </w:tr>
  </w:tbl>
  <w:p w14:paraId="4BEC9050" w14:textId="77777777" w:rsidR="0007333C" w:rsidRDefault="0007333C"/>
  <w:tbl>
    <w:tblPr>
      <w:tblW w:w="9900" w:type="dxa"/>
      <w:tblLayout w:type="fixed"/>
      <w:tblCellMar>
        <w:left w:w="0" w:type="dxa"/>
        <w:right w:w="0" w:type="dxa"/>
      </w:tblCellMar>
      <w:tblLook w:val="0000" w:firstRow="0" w:lastRow="0" w:firstColumn="0" w:lastColumn="0" w:noHBand="0" w:noVBand="0"/>
    </w:tblPr>
    <w:tblGrid>
      <w:gridCol w:w="7752"/>
      <w:gridCol w:w="2148"/>
    </w:tblGrid>
    <w:tr w:rsidR="0007333C" w14:paraId="365EB5D1" w14:textId="77777777">
      <w:trPr>
        <w:trHeight w:hRule="exact" w:val="240"/>
      </w:trPr>
      <w:tc>
        <w:tcPr>
          <w:tcW w:w="7752" w:type="dxa"/>
          <w:shd w:val="clear" w:color="auto" w:fill="auto"/>
        </w:tcPr>
        <w:p w14:paraId="4D693596" w14:textId="77777777" w:rsidR="0007333C" w:rsidRDefault="0007333C" w:rsidP="00C26079">
          <w:r>
            <w:t>VERTROUWELIJK</w:t>
          </w:r>
        </w:p>
      </w:tc>
      <w:tc>
        <w:tcPr>
          <w:tcW w:w="2148" w:type="dxa"/>
        </w:tcPr>
        <w:p w14:paraId="5839A43E" w14:textId="77777777" w:rsidR="0007333C" w:rsidRPr="00B74DD5" w:rsidRDefault="0007333C" w:rsidP="00C26079">
          <w:pPr>
            <w:pStyle w:val="Huisstijl-Paginanummering"/>
          </w:pPr>
          <w:r w:rsidRPr="00B74DD5">
            <w:t xml:space="preserve">Pagina </w:t>
          </w:r>
          <w:r w:rsidR="00B07BC7">
            <w:fldChar w:fldCharType="begin"/>
          </w:r>
          <w:r>
            <w:instrText xml:space="preserve"> PAGE   \* MERGEFORMAT </w:instrText>
          </w:r>
          <w:r w:rsidR="00B07BC7">
            <w:fldChar w:fldCharType="separate"/>
          </w:r>
          <w:r w:rsidR="00EA660F">
            <w:t>7</w:t>
          </w:r>
          <w:r w:rsidR="00B07BC7">
            <w:fldChar w:fldCharType="end"/>
          </w:r>
          <w:r w:rsidRPr="00B74DD5">
            <w:t xml:space="preserve"> van </w:t>
          </w:r>
          <w:r w:rsidR="005D4343">
            <w:fldChar w:fldCharType="begin"/>
          </w:r>
          <w:r w:rsidR="005D4343">
            <w:instrText xml:space="preserve"> NUMPAGES   \* MERGEFORMAT </w:instrText>
          </w:r>
          <w:r w:rsidR="005D4343">
            <w:fldChar w:fldCharType="separate"/>
          </w:r>
          <w:r w:rsidR="00EA660F">
            <w:t>7</w:t>
          </w:r>
          <w:r w:rsidR="005D4343">
            <w:fldChar w:fldCharType="end"/>
          </w:r>
        </w:p>
      </w:tc>
    </w:tr>
  </w:tbl>
  <w:p w14:paraId="6A71DDDA" w14:textId="77777777" w:rsidR="0007333C" w:rsidRDefault="0007333C"/>
  <w:p w14:paraId="2D58E69D" w14:textId="77777777" w:rsidR="0007333C" w:rsidRDefault="0007333C"/>
  <w:p w14:paraId="4693D686" w14:textId="77777777" w:rsidR="0007333C" w:rsidRDefault="0007333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07333C" w14:paraId="260508A7" w14:textId="77777777" w:rsidTr="005B4F97">
      <w:trPr>
        <w:trHeight w:hRule="exact" w:val="240"/>
      </w:trPr>
      <w:tc>
        <w:tcPr>
          <w:tcW w:w="6260" w:type="dxa"/>
          <w:shd w:val="clear" w:color="auto" w:fill="auto"/>
        </w:tcPr>
        <w:p w14:paraId="11120C49" w14:textId="77777777" w:rsidR="0007333C" w:rsidRPr="00C12E90" w:rsidRDefault="0007333C" w:rsidP="002E14E1">
          <w:pPr>
            <w:rPr>
              <w:rStyle w:val="Huisstijl-Rubricering"/>
            </w:rPr>
          </w:pPr>
        </w:p>
      </w:tc>
      <w:tc>
        <w:tcPr>
          <w:tcW w:w="1392" w:type="dxa"/>
        </w:tcPr>
        <w:p w14:paraId="7C6E1413" w14:textId="302D0076" w:rsidR="0007333C" w:rsidRPr="006B1455" w:rsidRDefault="0007333C" w:rsidP="002E14E1">
          <w:pPr>
            <w:pStyle w:val="Huisstijl-Paginanummering"/>
            <w:jc w:val="right"/>
          </w:pPr>
          <w:r w:rsidRPr="006B1455">
            <w:t xml:space="preserve">Pagina </w:t>
          </w:r>
          <w:r w:rsidR="00B07BC7">
            <w:fldChar w:fldCharType="begin"/>
          </w:r>
          <w:r>
            <w:instrText xml:space="preserve"> PAGE   \* MERGEFORMAT </w:instrText>
          </w:r>
          <w:r w:rsidR="00B07BC7">
            <w:fldChar w:fldCharType="separate"/>
          </w:r>
          <w:r w:rsidR="005D4343">
            <w:t>12</w:t>
          </w:r>
          <w:r w:rsidR="00B07BC7">
            <w:fldChar w:fldCharType="end"/>
          </w:r>
          <w:r w:rsidRPr="006B1455">
            <w:t xml:space="preserve"> van </w:t>
          </w:r>
          <w:r w:rsidR="005D4343">
            <w:fldChar w:fldCharType="begin"/>
          </w:r>
          <w:r w:rsidR="005D4343">
            <w:instrText xml:space="preserve"> NUMPAGES   \* MERGEFORMAT </w:instrText>
          </w:r>
          <w:r w:rsidR="005D4343">
            <w:fldChar w:fldCharType="separate"/>
          </w:r>
          <w:r w:rsidR="005D4343">
            <w:t>12</w:t>
          </w:r>
          <w:r w:rsidR="005D4343">
            <w:fldChar w:fldCharType="end"/>
          </w:r>
        </w:p>
      </w:tc>
    </w:tr>
  </w:tbl>
  <w:p w14:paraId="2A29A9F0" w14:textId="77777777" w:rsidR="0007333C" w:rsidRPr="00BC3B53" w:rsidRDefault="0007333C" w:rsidP="00B74DD5">
    <w:pPr>
      <w:spacing w:line="240" w:lineRule="auto"/>
      <w:rPr>
        <w:sz w:val="2"/>
        <w:szCs w:val="2"/>
      </w:rPr>
    </w:pPr>
  </w:p>
  <w:p w14:paraId="1B6929AA" w14:textId="77777777" w:rsidR="0007333C" w:rsidRDefault="0007333C"/>
  <w:p w14:paraId="2C70318E" w14:textId="77777777" w:rsidR="0007333C" w:rsidRDefault="0007333C"/>
  <w:p w14:paraId="6729E369" w14:textId="77777777" w:rsidR="0007333C" w:rsidRDefault="0007333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308A" w14:textId="77777777" w:rsidR="0007333C" w:rsidRPr="00BC3B53" w:rsidRDefault="0007333C"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EEEB" w14:textId="77777777" w:rsidR="00DC6F79" w:rsidRPr="00B35331" w:rsidRDefault="00DC6F79" w:rsidP="00B35331">
      <w:pPr>
        <w:pStyle w:val="Voettekst"/>
      </w:pPr>
    </w:p>
    <w:p w14:paraId="6FC579F2" w14:textId="77777777" w:rsidR="00DC6F79" w:rsidRDefault="00DC6F79"/>
  </w:footnote>
  <w:footnote w:type="continuationSeparator" w:id="0">
    <w:p w14:paraId="1D595DB4" w14:textId="77777777" w:rsidR="00DC6F79" w:rsidRDefault="00DC6F79">
      <w:r>
        <w:continuationSeparator/>
      </w:r>
    </w:p>
    <w:p w14:paraId="086C7BA4" w14:textId="77777777" w:rsidR="00DC6F79" w:rsidRDefault="00DC6F79"/>
    <w:p w14:paraId="44CFED5D" w14:textId="77777777" w:rsidR="00DC6F79" w:rsidRDefault="00DC6F79"/>
    <w:p w14:paraId="77D1D7C2" w14:textId="77777777" w:rsidR="00DC6F79" w:rsidRDefault="00DC6F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2BD09" w14:textId="77777777" w:rsidR="0007333C" w:rsidRDefault="0007333C">
    <w:pPr>
      <w:pStyle w:val="Koptekst"/>
    </w:pPr>
  </w:p>
  <w:p w14:paraId="626AE03A" w14:textId="77777777" w:rsidR="0007333C" w:rsidRDefault="0007333C"/>
  <w:p w14:paraId="392908BB" w14:textId="77777777" w:rsidR="0007333C" w:rsidRDefault="0007333C"/>
  <w:p w14:paraId="7640CAD7" w14:textId="77777777" w:rsidR="0007333C" w:rsidRDefault="0007333C"/>
  <w:p w14:paraId="2EB2A34D" w14:textId="77777777" w:rsidR="0007333C" w:rsidRDefault="0007333C"/>
  <w:p w14:paraId="162F8AEE" w14:textId="77777777" w:rsidR="0007333C" w:rsidRDefault="0007333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F95E" w14:textId="77777777" w:rsidR="0007333C" w:rsidRDefault="0007333C"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07333C" w:rsidRPr="00275984" w14:paraId="29490849" w14:textId="77777777" w:rsidTr="002E14E1">
      <w:trPr>
        <w:trHeight w:val="400"/>
      </w:trPr>
      <w:tc>
        <w:tcPr>
          <w:tcW w:w="7520" w:type="dxa"/>
          <w:shd w:val="clear" w:color="auto" w:fill="auto"/>
        </w:tcPr>
        <w:p w14:paraId="144B56AE" w14:textId="77777777" w:rsidR="00834418" w:rsidRPr="002E14E1" w:rsidRDefault="006C0D99" w:rsidP="006C0D99">
          <w:pPr>
            <w:adjustRightInd w:val="0"/>
            <w:spacing w:line="180" w:lineRule="exact"/>
            <w:rPr>
              <w:sz w:val="13"/>
            </w:rPr>
          </w:pPr>
          <w:r>
            <w:rPr>
              <w:rStyle w:val="Huisstijl-Koptekst"/>
            </w:rPr>
            <w:t>Perceel 2</w:t>
          </w:r>
          <w:r w:rsidR="00AF44C9">
            <w:rPr>
              <w:rStyle w:val="Huisstijl-Koptekst"/>
            </w:rPr>
            <w:t>, Bijlage Informatie</w:t>
          </w:r>
          <w:r w:rsidR="00D856B7" w:rsidRPr="00D856B7">
            <w:rPr>
              <w:rStyle w:val="Huisstijl-Koptekst"/>
            </w:rPr>
            <w:t xml:space="preserve"> Deelnemende </w:t>
          </w:r>
          <w:r w:rsidR="002B0D36">
            <w:rPr>
              <w:rStyle w:val="Huisstijl-Koptekst"/>
            </w:rPr>
            <w:t>organisaties</w:t>
          </w:r>
        </w:p>
      </w:tc>
    </w:tr>
  </w:tbl>
  <w:p w14:paraId="71CF9F66" w14:textId="77777777" w:rsidR="0007333C" w:rsidRDefault="0007333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B6B86" w14:textId="77777777" w:rsidR="0007333C" w:rsidRDefault="004F0EC8" w:rsidP="006E263E">
    <w:r>
      <w:rPr>
        <w:noProof/>
      </w:rPr>
      <mc:AlternateContent>
        <mc:Choice Requires="wps">
          <w:drawing>
            <wp:anchor distT="0" distB="0" distL="114300" distR="114300" simplePos="0" relativeHeight="251656192" behindDoc="0" locked="0" layoutInCell="1" allowOverlap="1" wp14:anchorId="50C39210" wp14:editId="79C750EB">
              <wp:simplePos x="0" y="0"/>
              <wp:positionH relativeFrom="column">
                <wp:posOffset>1374140</wp:posOffset>
              </wp:positionH>
              <wp:positionV relativeFrom="page">
                <wp:posOffset>-87630</wp:posOffset>
              </wp:positionV>
              <wp:extent cx="4025900" cy="1746250"/>
              <wp:effectExtent l="0" t="0" r="0" b="635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7333C" w14:paraId="10AB910D" w14:textId="77777777">
                            <w:trPr>
                              <w:trHeight w:val="2636"/>
                            </w:trPr>
                            <w:tc>
                              <w:tcPr>
                                <w:tcW w:w="737" w:type="dxa"/>
                                <w:shd w:val="clear" w:color="auto" w:fill="auto"/>
                              </w:tcPr>
                              <w:p w14:paraId="72C77C7D" w14:textId="77777777" w:rsidR="0007333C" w:rsidRDefault="0007333C" w:rsidP="006E263E">
                                <w:pPr>
                                  <w:spacing w:line="240" w:lineRule="auto"/>
                                </w:pPr>
                                <w:r>
                                  <w:rPr>
                                    <w:noProof/>
                                  </w:rPr>
                                  <w:drawing>
                                    <wp:inline distT="0" distB="0" distL="0" distR="0" wp14:anchorId="6A466B77" wp14:editId="2A95A36D">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69FFAD63" w14:textId="77777777" w:rsidR="0007333C" w:rsidRDefault="00CE3717" w:rsidP="006E263E">
                                <w:pPr>
                                  <w:spacing w:line="240" w:lineRule="auto"/>
                                </w:pPr>
                                <w:r>
                                  <w:rPr>
                                    <w:noProof/>
                                  </w:rPr>
                                  <w:drawing>
                                    <wp:inline distT="0" distB="0" distL="0" distR="0" wp14:anchorId="49AB60D1" wp14:editId="4EAE120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20E84A49" w14:textId="77777777" w:rsidR="0007333C" w:rsidRDefault="0007333C"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39210"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7333C" w14:paraId="10AB910D" w14:textId="77777777">
                      <w:trPr>
                        <w:trHeight w:val="2636"/>
                      </w:trPr>
                      <w:tc>
                        <w:tcPr>
                          <w:tcW w:w="737" w:type="dxa"/>
                          <w:shd w:val="clear" w:color="auto" w:fill="auto"/>
                        </w:tcPr>
                        <w:p w14:paraId="72C77C7D" w14:textId="77777777" w:rsidR="0007333C" w:rsidRDefault="0007333C" w:rsidP="006E263E">
                          <w:pPr>
                            <w:spacing w:line="240" w:lineRule="auto"/>
                          </w:pPr>
                          <w:r>
                            <w:rPr>
                              <w:noProof/>
                            </w:rPr>
                            <w:drawing>
                              <wp:inline distT="0" distB="0" distL="0" distR="0" wp14:anchorId="6A466B77" wp14:editId="2A95A36D">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69FFAD63" w14:textId="77777777" w:rsidR="0007333C" w:rsidRDefault="00CE3717" w:rsidP="006E263E">
                          <w:pPr>
                            <w:spacing w:line="240" w:lineRule="auto"/>
                          </w:pPr>
                          <w:r>
                            <w:rPr>
                              <w:noProof/>
                            </w:rPr>
                            <w:drawing>
                              <wp:inline distT="0" distB="0" distL="0" distR="0" wp14:anchorId="49AB60D1" wp14:editId="4EAE120F">
                                <wp:extent cx="1757680" cy="147256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20E84A49" w14:textId="77777777" w:rsidR="0007333C" w:rsidRDefault="0007333C" w:rsidP="006E263E"/>
                </w:txbxContent>
              </v:textbox>
              <w10:wrap anchory="page"/>
            </v:shape>
          </w:pict>
        </mc:Fallback>
      </mc:AlternateContent>
    </w:r>
  </w:p>
  <w:p w14:paraId="5748FDEC" w14:textId="77777777" w:rsidR="0007333C" w:rsidRDefault="004F0EC8" w:rsidP="0006027D">
    <w:r>
      <w:rPr>
        <w:noProof/>
      </w:rPr>
      <mc:AlternateContent>
        <mc:Choice Requires="wps">
          <w:drawing>
            <wp:anchor distT="0" distB="0" distL="114300" distR="114300" simplePos="0" relativeHeight="251658240" behindDoc="0" locked="0" layoutInCell="1" allowOverlap="1" wp14:anchorId="6E7830CB" wp14:editId="13F4CB78">
              <wp:simplePos x="0" y="0"/>
              <wp:positionH relativeFrom="column">
                <wp:posOffset>-2531110</wp:posOffset>
              </wp:positionH>
              <wp:positionV relativeFrom="paragraph">
                <wp:posOffset>5054600</wp:posOffset>
              </wp:positionV>
              <wp:extent cx="8134350" cy="10626725"/>
              <wp:effectExtent l="19050" t="19050" r="38100" b="6032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C6F14" id="Rectangle 32" o:spid="_x0000_s1026" style="position:absolute;margin-left:-199.3pt;margin-top:398pt;width:640.5pt;height:8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96879CF"/>
    <w:multiLevelType w:val="hybridMultilevel"/>
    <w:tmpl w:val="8C9E1A32"/>
    <w:lvl w:ilvl="0" w:tplc="4EC404D8">
      <w:start w:val="1"/>
      <w:numFmt w:val="decimal"/>
      <w:pStyle w:val="Opmaakprofiel25"/>
      <w:lvlText w:val="%1."/>
      <w:lvlJc w:val="left"/>
      <w:pPr>
        <w:tabs>
          <w:tab w:val="num" w:pos="1834"/>
        </w:tabs>
        <w:ind w:left="183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B667FA1"/>
    <w:multiLevelType w:val="hybridMultilevel"/>
    <w:tmpl w:val="5458063E"/>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5" w15:restartNumberingAfterBreak="0">
    <w:nsid w:val="1C2E4279"/>
    <w:multiLevelType w:val="hybridMultilevel"/>
    <w:tmpl w:val="973EBB68"/>
    <w:lvl w:ilvl="0" w:tplc="CDA4B2F6">
      <w:numFmt w:val="bullet"/>
      <w:lvlText w:val="-"/>
      <w:lvlJc w:val="left"/>
      <w:pPr>
        <w:ind w:left="1041" w:hanging="360"/>
      </w:pPr>
      <w:rPr>
        <w:rFonts w:ascii="Calibri" w:eastAsia="Calibri" w:hAnsi="Calibri" w:cs="Times New Roman" w:hint="default"/>
      </w:rPr>
    </w:lvl>
    <w:lvl w:ilvl="1" w:tplc="04130003" w:tentative="1">
      <w:start w:val="1"/>
      <w:numFmt w:val="bullet"/>
      <w:lvlText w:val="o"/>
      <w:lvlJc w:val="left"/>
      <w:pPr>
        <w:ind w:left="1761" w:hanging="360"/>
      </w:pPr>
      <w:rPr>
        <w:rFonts w:ascii="Courier New" w:hAnsi="Courier New" w:cs="Courier New" w:hint="default"/>
      </w:rPr>
    </w:lvl>
    <w:lvl w:ilvl="2" w:tplc="04130005" w:tentative="1">
      <w:start w:val="1"/>
      <w:numFmt w:val="bullet"/>
      <w:lvlText w:val=""/>
      <w:lvlJc w:val="left"/>
      <w:pPr>
        <w:ind w:left="2481" w:hanging="360"/>
      </w:pPr>
      <w:rPr>
        <w:rFonts w:ascii="Wingdings" w:hAnsi="Wingdings" w:hint="default"/>
      </w:rPr>
    </w:lvl>
    <w:lvl w:ilvl="3" w:tplc="04130001" w:tentative="1">
      <w:start w:val="1"/>
      <w:numFmt w:val="bullet"/>
      <w:lvlText w:val=""/>
      <w:lvlJc w:val="left"/>
      <w:pPr>
        <w:ind w:left="3201" w:hanging="360"/>
      </w:pPr>
      <w:rPr>
        <w:rFonts w:ascii="Symbol" w:hAnsi="Symbol" w:hint="default"/>
      </w:rPr>
    </w:lvl>
    <w:lvl w:ilvl="4" w:tplc="04130003" w:tentative="1">
      <w:start w:val="1"/>
      <w:numFmt w:val="bullet"/>
      <w:lvlText w:val="o"/>
      <w:lvlJc w:val="left"/>
      <w:pPr>
        <w:ind w:left="3921" w:hanging="360"/>
      </w:pPr>
      <w:rPr>
        <w:rFonts w:ascii="Courier New" w:hAnsi="Courier New" w:cs="Courier New" w:hint="default"/>
      </w:rPr>
    </w:lvl>
    <w:lvl w:ilvl="5" w:tplc="04130005" w:tentative="1">
      <w:start w:val="1"/>
      <w:numFmt w:val="bullet"/>
      <w:lvlText w:val=""/>
      <w:lvlJc w:val="left"/>
      <w:pPr>
        <w:ind w:left="4641" w:hanging="360"/>
      </w:pPr>
      <w:rPr>
        <w:rFonts w:ascii="Wingdings" w:hAnsi="Wingdings" w:hint="default"/>
      </w:rPr>
    </w:lvl>
    <w:lvl w:ilvl="6" w:tplc="04130001" w:tentative="1">
      <w:start w:val="1"/>
      <w:numFmt w:val="bullet"/>
      <w:lvlText w:val=""/>
      <w:lvlJc w:val="left"/>
      <w:pPr>
        <w:ind w:left="5361" w:hanging="360"/>
      </w:pPr>
      <w:rPr>
        <w:rFonts w:ascii="Symbol" w:hAnsi="Symbol" w:hint="default"/>
      </w:rPr>
    </w:lvl>
    <w:lvl w:ilvl="7" w:tplc="04130003" w:tentative="1">
      <w:start w:val="1"/>
      <w:numFmt w:val="bullet"/>
      <w:lvlText w:val="o"/>
      <w:lvlJc w:val="left"/>
      <w:pPr>
        <w:ind w:left="6081" w:hanging="360"/>
      </w:pPr>
      <w:rPr>
        <w:rFonts w:ascii="Courier New" w:hAnsi="Courier New" w:cs="Courier New" w:hint="default"/>
      </w:rPr>
    </w:lvl>
    <w:lvl w:ilvl="8" w:tplc="04130005" w:tentative="1">
      <w:start w:val="1"/>
      <w:numFmt w:val="bullet"/>
      <w:lvlText w:val=""/>
      <w:lvlJc w:val="left"/>
      <w:pPr>
        <w:ind w:left="6801" w:hanging="360"/>
      </w:pPr>
      <w:rPr>
        <w:rFonts w:ascii="Wingdings" w:hAnsi="Wingdings" w:hint="default"/>
      </w:rPr>
    </w:lvl>
  </w:abstractNum>
  <w:abstractNum w:abstractNumId="6" w15:restartNumberingAfterBreak="0">
    <w:nsid w:val="21766AE0"/>
    <w:multiLevelType w:val="hybridMultilevel"/>
    <w:tmpl w:val="8DC2D30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9"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1593B3E"/>
    <w:multiLevelType w:val="multilevel"/>
    <w:tmpl w:val="B22E3130"/>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2" w15:restartNumberingAfterBreak="0">
    <w:nsid w:val="43F31461"/>
    <w:multiLevelType w:val="multilevel"/>
    <w:tmpl w:val="0B52C964"/>
    <w:lvl w:ilvl="0">
      <w:start w:val="1"/>
      <w:numFmt w:val="decimal"/>
      <w:pStyle w:val="Opmaakprofiel17"/>
      <w:lvlText w:val="%1"/>
      <w:lvlJc w:val="left"/>
      <w:pPr>
        <w:tabs>
          <w:tab w:val="num" w:pos="-974"/>
        </w:tabs>
        <w:ind w:left="-974" w:hanging="432"/>
      </w:pPr>
      <w:rPr>
        <w:rFonts w:hint="default"/>
        <w:b/>
        <w:i w:val="0"/>
      </w:rPr>
    </w:lvl>
    <w:lvl w:ilvl="1">
      <w:start w:val="1"/>
      <w:numFmt w:val="decimal"/>
      <w:lvlText w:val="%1.%2"/>
      <w:lvlJc w:val="left"/>
      <w:pPr>
        <w:tabs>
          <w:tab w:val="num" w:pos="-650"/>
        </w:tabs>
        <w:ind w:left="-650" w:hanging="576"/>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2.%3"/>
      <w:lvlJc w:val="left"/>
      <w:pPr>
        <w:tabs>
          <w:tab w:val="num" w:pos="1247"/>
        </w:tabs>
        <w:ind w:left="2041" w:hanging="567"/>
      </w:pPr>
      <w:rPr>
        <w:rFonts w:ascii="Utopia" w:hAnsi="Utopia" w:hint="default"/>
        <w:b/>
        <w:bCs w:val="0"/>
        <w:iCs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6"/>
        </w:tabs>
        <w:ind w:left="178" w:hanging="864"/>
      </w:pPr>
      <w:rPr>
        <w:rFonts w:ascii="Utopia" w:hAnsi="Courier" w:cs="Times New Roman" w:hint="default"/>
        <w:b w:val="0"/>
        <w:bCs w:val="0"/>
        <w:i/>
        <w:iCs/>
        <w:caps w:val="0"/>
        <w:smallCaps w:val="0"/>
        <w:dstrike w:val="0"/>
        <w:color w:val="auto"/>
        <w:spacing w:val="0"/>
        <w:w w:val="100"/>
        <w:kern w:val="0"/>
        <w:position w:val="0"/>
        <w:sz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980"/>
        </w:tabs>
        <w:ind w:left="28" w:hanging="1008"/>
      </w:pPr>
      <w:rPr>
        <w:rFonts w:hint="default"/>
      </w:rPr>
    </w:lvl>
    <w:lvl w:ilvl="5">
      <w:start w:val="1"/>
      <w:numFmt w:val="decimal"/>
      <w:lvlText w:val="%1.%2.%3.%4.%5.%6"/>
      <w:lvlJc w:val="left"/>
      <w:pPr>
        <w:tabs>
          <w:tab w:val="num" w:pos="-1406"/>
        </w:tabs>
        <w:ind w:left="-254" w:hanging="1152"/>
      </w:pPr>
      <w:rPr>
        <w:rFonts w:hint="default"/>
      </w:rPr>
    </w:lvl>
    <w:lvl w:ilvl="6">
      <w:start w:val="1"/>
      <w:numFmt w:val="decimal"/>
      <w:lvlText w:val="%1.%2.%3.%4.%5.%6.%7"/>
      <w:lvlJc w:val="left"/>
      <w:pPr>
        <w:tabs>
          <w:tab w:val="num" w:pos="-1406"/>
        </w:tabs>
        <w:ind w:left="-110" w:hanging="1296"/>
      </w:pPr>
      <w:rPr>
        <w:rFonts w:hint="default"/>
      </w:rPr>
    </w:lvl>
    <w:lvl w:ilvl="7">
      <w:start w:val="1"/>
      <w:numFmt w:val="decimal"/>
      <w:lvlText w:val="%1.%2.%3.%4.%5.%6.%7.%8"/>
      <w:lvlJc w:val="left"/>
      <w:pPr>
        <w:tabs>
          <w:tab w:val="num" w:pos="-1406"/>
        </w:tabs>
        <w:ind w:left="34" w:hanging="1440"/>
      </w:pPr>
      <w:rPr>
        <w:rFonts w:hint="default"/>
      </w:rPr>
    </w:lvl>
    <w:lvl w:ilvl="8">
      <w:start w:val="1"/>
      <w:numFmt w:val="decimal"/>
      <w:lvlText w:val="%1.%2.%3.%4.%5.%6.%7.%8.%9"/>
      <w:lvlJc w:val="left"/>
      <w:pPr>
        <w:tabs>
          <w:tab w:val="num" w:pos="-1406"/>
        </w:tabs>
        <w:ind w:left="178" w:hanging="1584"/>
      </w:pPr>
      <w:rPr>
        <w:rFonts w:hint="default"/>
      </w:rPr>
    </w:lvl>
  </w:abstractNum>
  <w:abstractNum w:abstractNumId="13" w15:restartNumberingAfterBreak="0">
    <w:nsid w:val="494D4CEC"/>
    <w:multiLevelType w:val="hybridMultilevel"/>
    <w:tmpl w:val="8CDEC6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E071787"/>
    <w:multiLevelType w:val="hybridMultilevel"/>
    <w:tmpl w:val="9094E5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16"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7"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8"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19" w15:restartNumberingAfterBreak="0">
    <w:nsid w:val="631C6F67"/>
    <w:multiLevelType w:val="hybridMultilevel"/>
    <w:tmpl w:val="25F821F8"/>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21" w15:restartNumberingAfterBreak="0">
    <w:nsid w:val="768C1D74"/>
    <w:multiLevelType w:val="hybridMultilevel"/>
    <w:tmpl w:val="46B29AE8"/>
    <w:lvl w:ilvl="0" w:tplc="CDA4B2F6">
      <w:numFmt w:val="bullet"/>
      <w:lvlText w:val="-"/>
      <w:lvlJc w:val="left"/>
      <w:pPr>
        <w:ind w:left="1041" w:hanging="360"/>
      </w:pPr>
      <w:rPr>
        <w:rFonts w:ascii="Calibri" w:eastAsia="Calibri" w:hAnsi="Calibri" w:cs="Times New Roman" w:hint="default"/>
      </w:rPr>
    </w:lvl>
    <w:lvl w:ilvl="1" w:tplc="04130003" w:tentative="1">
      <w:start w:val="1"/>
      <w:numFmt w:val="bullet"/>
      <w:lvlText w:val="o"/>
      <w:lvlJc w:val="left"/>
      <w:pPr>
        <w:ind w:left="1761" w:hanging="360"/>
      </w:pPr>
      <w:rPr>
        <w:rFonts w:ascii="Courier New" w:hAnsi="Courier New" w:cs="Courier New" w:hint="default"/>
      </w:rPr>
    </w:lvl>
    <w:lvl w:ilvl="2" w:tplc="04130005" w:tentative="1">
      <w:start w:val="1"/>
      <w:numFmt w:val="bullet"/>
      <w:lvlText w:val=""/>
      <w:lvlJc w:val="left"/>
      <w:pPr>
        <w:ind w:left="2481" w:hanging="360"/>
      </w:pPr>
      <w:rPr>
        <w:rFonts w:ascii="Wingdings" w:hAnsi="Wingdings" w:hint="default"/>
      </w:rPr>
    </w:lvl>
    <w:lvl w:ilvl="3" w:tplc="04130001" w:tentative="1">
      <w:start w:val="1"/>
      <w:numFmt w:val="bullet"/>
      <w:lvlText w:val=""/>
      <w:lvlJc w:val="left"/>
      <w:pPr>
        <w:ind w:left="3201" w:hanging="360"/>
      </w:pPr>
      <w:rPr>
        <w:rFonts w:ascii="Symbol" w:hAnsi="Symbol" w:hint="default"/>
      </w:rPr>
    </w:lvl>
    <w:lvl w:ilvl="4" w:tplc="04130003" w:tentative="1">
      <w:start w:val="1"/>
      <w:numFmt w:val="bullet"/>
      <w:lvlText w:val="o"/>
      <w:lvlJc w:val="left"/>
      <w:pPr>
        <w:ind w:left="3921" w:hanging="360"/>
      </w:pPr>
      <w:rPr>
        <w:rFonts w:ascii="Courier New" w:hAnsi="Courier New" w:cs="Courier New" w:hint="default"/>
      </w:rPr>
    </w:lvl>
    <w:lvl w:ilvl="5" w:tplc="04130005" w:tentative="1">
      <w:start w:val="1"/>
      <w:numFmt w:val="bullet"/>
      <w:lvlText w:val=""/>
      <w:lvlJc w:val="left"/>
      <w:pPr>
        <w:ind w:left="4641" w:hanging="360"/>
      </w:pPr>
      <w:rPr>
        <w:rFonts w:ascii="Wingdings" w:hAnsi="Wingdings" w:hint="default"/>
      </w:rPr>
    </w:lvl>
    <w:lvl w:ilvl="6" w:tplc="04130001" w:tentative="1">
      <w:start w:val="1"/>
      <w:numFmt w:val="bullet"/>
      <w:lvlText w:val=""/>
      <w:lvlJc w:val="left"/>
      <w:pPr>
        <w:ind w:left="5361" w:hanging="360"/>
      </w:pPr>
      <w:rPr>
        <w:rFonts w:ascii="Symbol" w:hAnsi="Symbol" w:hint="default"/>
      </w:rPr>
    </w:lvl>
    <w:lvl w:ilvl="7" w:tplc="04130003" w:tentative="1">
      <w:start w:val="1"/>
      <w:numFmt w:val="bullet"/>
      <w:lvlText w:val="o"/>
      <w:lvlJc w:val="left"/>
      <w:pPr>
        <w:ind w:left="6081" w:hanging="360"/>
      </w:pPr>
      <w:rPr>
        <w:rFonts w:ascii="Courier New" w:hAnsi="Courier New" w:cs="Courier New" w:hint="default"/>
      </w:rPr>
    </w:lvl>
    <w:lvl w:ilvl="8" w:tplc="04130005" w:tentative="1">
      <w:start w:val="1"/>
      <w:numFmt w:val="bullet"/>
      <w:lvlText w:val=""/>
      <w:lvlJc w:val="left"/>
      <w:pPr>
        <w:ind w:left="6801" w:hanging="360"/>
      </w:pPr>
      <w:rPr>
        <w:rFonts w:ascii="Wingdings" w:hAnsi="Wingdings" w:hint="default"/>
      </w:rPr>
    </w:lvl>
  </w:abstractNum>
  <w:abstractNum w:abstractNumId="22"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23"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2"/>
  </w:num>
  <w:num w:numId="2">
    <w:abstractNumId w:val="17"/>
  </w:num>
  <w:num w:numId="3">
    <w:abstractNumId w:val="22"/>
  </w:num>
  <w:num w:numId="4">
    <w:abstractNumId w:val="8"/>
  </w:num>
  <w:num w:numId="5">
    <w:abstractNumId w:val="16"/>
  </w:num>
  <w:num w:numId="6">
    <w:abstractNumId w:val="10"/>
  </w:num>
  <w:num w:numId="7">
    <w:abstractNumId w:val="15"/>
  </w:num>
  <w:num w:numId="8">
    <w:abstractNumId w:val="9"/>
  </w:num>
  <w:num w:numId="9">
    <w:abstractNumId w:val="0"/>
  </w:num>
  <w:num w:numId="10">
    <w:abstractNumId w:val="18"/>
  </w:num>
  <w:num w:numId="11">
    <w:abstractNumId w:val="4"/>
  </w:num>
  <w:num w:numId="12">
    <w:abstractNumId w:val="23"/>
  </w:num>
  <w:num w:numId="13">
    <w:abstractNumId w:val="20"/>
  </w:num>
  <w:num w:numId="14">
    <w:abstractNumId w:val="11"/>
  </w:num>
  <w:num w:numId="15">
    <w:abstractNumId w:val="12"/>
  </w:num>
  <w:num w:numId="16">
    <w:abstractNumId w:val="1"/>
  </w:num>
  <w:num w:numId="17">
    <w:abstractNumId w:val="7"/>
  </w:num>
  <w:num w:numId="18">
    <w:abstractNumId w:val="19"/>
  </w:num>
  <w:num w:numId="19">
    <w:abstractNumId w:val="6"/>
  </w:num>
  <w:num w:numId="20">
    <w:abstractNumId w:val="3"/>
  </w:num>
  <w:num w:numId="21">
    <w:abstractNumId w:val="13"/>
  </w:num>
  <w:num w:numId="22">
    <w:abstractNumId w:val="14"/>
  </w:num>
  <w:num w:numId="23">
    <w:abstractNumId w:val="21"/>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4915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743"/>
    <w:rsid w:val="0000392E"/>
    <w:rsid w:val="00003BF2"/>
    <w:rsid w:val="00015D5B"/>
    <w:rsid w:val="00020189"/>
    <w:rsid w:val="00020EE4"/>
    <w:rsid w:val="00026447"/>
    <w:rsid w:val="00033426"/>
    <w:rsid w:val="00033C2D"/>
    <w:rsid w:val="00034A84"/>
    <w:rsid w:val="00035C5D"/>
    <w:rsid w:val="00035E67"/>
    <w:rsid w:val="00042C3C"/>
    <w:rsid w:val="00044809"/>
    <w:rsid w:val="000503D5"/>
    <w:rsid w:val="00055358"/>
    <w:rsid w:val="00057B03"/>
    <w:rsid w:val="0006027D"/>
    <w:rsid w:val="0007007C"/>
    <w:rsid w:val="00071F28"/>
    <w:rsid w:val="0007333C"/>
    <w:rsid w:val="00081825"/>
    <w:rsid w:val="00082BB1"/>
    <w:rsid w:val="0008407A"/>
    <w:rsid w:val="00094B45"/>
    <w:rsid w:val="00096680"/>
    <w:rsid w:val="000A01F6"/>
    <w:rsid w:val="000A7488"/>
    <w:rsid w:val="000B2A0F"/>
    <w:rsid w:val="000B7281"/>
    <w:rsid w:val="000C3F40"/>
    <w:rsid w:val="000C43A2"/>
    <w:rsid w:val="000D020D"/>
    <w:rsid w:val="000D32C5"/>
    <w:rsid w:val="000D5F9E"/>
    <w:rsid w:val="000D6FA0"/>
    <w:rsid w:val="000D7121"/>
    <w:rsid w:val="000D7BB7"/>
    <w:rsid w:val="000E221F"/>
    <w:rsid w:val="000E2383"/>
    <w:rsid w:val="000F1A72"/>
    <w:rsid w:val="000F2632"/>
    <w:rsid w:val="00101195"/>
    <w:rsid w:val="00112DF1"/>
    <w:rsid w:val="00113A7B"/>
    <w:rsid w:val="00123082"/>
    <w:rsid w:val="00123704"/>
    <w:rsid w:val="001270C7"/>
    <w:rsid w:val="001352F8"/>
    <w:rsid w:val="001429A1"/>
    <w:rsid w:val="00142BCD"/>
    <w:rsid w:val="0014786A"/>
    <w:rsid w:val="001516A4"/>
    <w:rsid w:val="00166556"/>
    <w:rsid w:val="001802CA"/>
    <w:rsid w:val="00184144"/>
    <w:rsid w:val="00185428"/>
    <w:rsid w:val="00185576"/>
    <w:rsid w:val="00185951"/>
    <w:rsid w:val="001A2505"/>
    <w:rsid w:val="001A4F61"/>
    <w:rsid w:val="001B7D7E"/>
    <w:rsid w:val="001C47F8"/>
    <w:rsid w:val="001C793E"/>
    <w:rsid w:val="001D1D3B"/>
    <w:rsid w:val="001D5178"/>
    <w:rsid w:val="001E34C6"/>
    <w:rsid w:val="001E4583"/>
    <w:rsid w:val="001E5581"/>
    <w:rsid w:val="00200094"/>
    <w:rsid w:val="00204F39"/>
    <w:rsid w:val="00215347"/>
    <w:rsid w:val="00216ADD"/>
    <w:rsid w:val="00220322"/>
    <w:rsid w:val="0022356A"/>
    <w:rsid w:val="00227FC7"/>
    <w:rsid w:val="00232751"/>
    <w:rsid w:val="002328E9"/>
    <w:rsid w:val="0023788B"/>
    <w:rsid w:val="002428E3"/>
    <w:rsid w:val="00244A4E"/>
    <w:rsid w:val="002501F0"/>
    <w:rsid w:val="00260BAF"/>
    <w:rsid w:val="002650F7"/>
    <w:rsid w:val="00267929"/>
    <w:rsid w:val="00280F74"/>
    <w:rsid w:val="00284BEF"/>
    <w:rsid w:val="00285FC7"/>
    <w:rsid w:val="00286998"/>
    <w:rsid w:val="00295797"/>
    <w:rsid w:val="002A1338"/>
    <w:rsid w:val="002A1909"/>
    <w:rsid w:val="002A7199"/>
    <w:rsid w:val="002B039A"/>
    <w:rsid w:val="002B0D36"/>
    <w:rsid w:val="002B153C"/>
    <w:rsid w:val="002B1FC0"/>
    <w:rsid w:val="002C5EBF"/>
    <w:rsid w:val="002D317B"/>
    <w:rsid w:val="002E0F69"/>
    <w:rsid w:val="002E14E1"/>
    <w:rsid w:val="002F0160"/>
    <w:rsid w:val="002F35DC"/>
    <w:rsid w:val="0030145D"/>
    <w:rsid w:val="00302BF2"/>
    <w:rsid w:val="00303FB5"/>
    <w:rsid w:val="00307447"/>
    <w:rsid w:val="00312597"/>
    <w:rsid w:val="00342938"/>
    <w:rsid w:val="0034778A"/>
    <w:rsid w:val="003536B7"/>
    <w:rsid w:val="00353D56"/>
    <w:rsid w:val="0036223B"/>
    <w:rsid w:val="0036252A"/>
    <w:rsid w:val="00364D9D"/>
    <w:rsid w:val="003737A8"/>
    <w:rsid w:val="0037461E"/>
    <w:rsid w:val="00374748"/>
    <w:rsid w:val="0038368A"/>
    <w:rsid w:val="00383906"/>
    <w:rsid w:val="00383DA1"/>
    <w:rsid w:val="00384EFF"/>
    <w:rsid w:val="0039744C"/>
    <w:rsid w:val="003A06C8"/>
    <w:rsid w:val="003A0D7C"/>
    <w:rsid w:val="003A74F5"/>
    <w:rsid w:val="003B58E3"/>
    <w:rsid w:val="003B7612"/>
    <w:rsid w:val="003B7EE7"/>
    <w:rsid w:val="003C18C0"/>
    <w:rsid w:val="003C22D4"/>
    <w:rsid w:val="003C5202"/>
    <w:rsid w:val="003D39EC"/>
    <w:rsid w:val="003D792D"/>
    <w:rsid w:val="003E3DD5"/>
    <w:rsid w:val="003F44B7"/>
    <w:rsid w:val="0040292B"/>
    <w:rsid w:val="00410EB4"/>
    <w:rsid w:val="00413D48"/>
    <w:rsid w:val="004171BF"/>
    <w:rsid w:val="004213B0"/>
    <w:rsid w:val="00422FEE"/>
    <w:rsid w:val="0042598D"/>
    <w:rsid w:val="0043334D"/>
    <w:rsid w:val="00441AC2"/>
    <w:rsid w:val="00444592"/>
    <w:rsid w:val="00444EEE"/>
    <w:rsid w:val="004520E4"/>
    <w:rsid w:val="00452BCD"/>
    <w:rsid w:val="0045554D"/>
    <w:rsid w:val="00456B63"/>
    <w:rsid w:val="0047748A"/>
    <w:rsid w:val="00483F0B"/>
    <w:rsid w:val="004918D7"/>
    <w:rsid w:val="00492A5E"/>
    <w:rsid w:val="004A4096"/>
    <w:rsid w:val="004A7998"/>
    <w:rsid w:val="004B02EC"/>
    <w:rsid w:val="004B4977"/>
    <w:rsid w:val="004B5465"/>
    <w:rsid w:val="004C47B3"/>
    <w:rsid w:val="004D0859"/>
    <w:rsid w:val="004E13BE"/>
    <w:rsid w:val="004E32F0"/>
    <w:rsid w:val="004F0EC8"/>
    <w:rsid w:val="004F7FEE"/>
    <w:rsid w:val="00516022"/>
    <w:rsid w:val="00521CEE"/>
    <w:rsid w:val="00522BCE"/>
    <w:rsid w:val="00524434"/>
    <w:rsid w:val="00533671"/>
    <w:rsid w:val="00533FEA"/>
    <w:rsid w:val="00534880"/>
    <w:rsid w:val="005354DE"/>
    <w:rsid w:val="00536E1B"/>
    <w:rsid w:val="005405E6"/>
    <w:rsid w:val="0054180D"/>
    <w:rsid w:val="00555E09"/>
    <w:rsid w:val="0056306B"/>
    <w:rsid w:val="0056454C"/>
    <w:rsid w:val="00573041"/>
    <w:rsid w:val="00586269"/>
    <w:rsid w:val="00586E9F"/>
    <w:rsid w:val="005903FB"/>
    <w:rsid w:val="005A03A3"/>
    <w:rsid w:val="005A40E3"/>
    <w:rsid w:val="005B04CC"/>
    <w:rsid w:val="005B4F97"/>
    <w:rsid w:val="005B77E3"/>
    <w:rsid w:val="005C164B"/>
    <w:rsid w:val="005C1A3A"/>
    <w:rsid w:val="005C3FE0"/>
    <w:rsid w:val="005C4A58"/>
    <w:rsid w:val="005C5A42"/>
    <w:rsid w:val="005C740C"/>
    <w:rsid w:val="005D0300"/>
    <w:rsid w:val="005D4343"/>
    <w:rsid w:val="005F0E31"/>
    <w:rsid w:val="005F2F08"/>
    <w:rsid w:val="005F4A65"/>
    <w:rsid w:val="006017B2"/>
    <w:rsid w:val="00604859"/>
    <w:rsid w:val="006048F4"/>
    <w:rsid w:val="0060660A"/>
    <w:rsid w:val="00612294"/>
    <w:rsid w:val="00617A44"/>
    <w:rsid w:val="00617B19"/>
    <w:rsid w:val="00621FF5"/>
    <w:rsid w:val="00625CD0"/>
    <w:rsid w:val="00634E86"/>
    <w:rsid w:val="00635DE3"/>
    <w:rsid w:val="00636645"/>
    <w:rsid w:val="0063696C"/>
    <w:rsid w:val="00644285"/>
    <w:rsid w:val="00645EC4"/>
    <w:rsid w:val="006469F6"/>
    <w:rsid w:val="00647C03"/>
    <w:rsid w:val="00650A59"/>
    <w:rsid w:val="006614C4"/>
    <w:rsid w:val="00661591"/>
    <w:rsid w:val="0066632F"/>
    <w:rsid w:val="006665E1"/>
    <w:rsid w:val="00667BAB"/>
    <w:rsid w:val="006B03AF"/>
    <w:rsid w:val="006B5A19"/>
    <w:rsid w:val="006B6A7F"/>
    <w:rsid w:val="006C0D99"/>
    <w:rsid w:val="006C1E7E"/>
    <w:rsid w:val="006C2535"/>
    <w:rsid w:val="006D485F"/>
    <w:rsid w:val="006D4B0D"/>
    <w:rsid w:val="006D60B4"/>
    <w:rsid w:val="006D75E1"/>
    <w:rsid w:val="006E0120"/>
    <w:rsid w:val="006E263E"/>
    <w:rsid w:val="006E3546"/>
    <w:rsid w:val="006E7216"/>
    <w:rsid w:val="006F0F93"/>
    <w:rsid w:val="006F35FA"/>
    <w:rsid w:val="0070318F"/>
    <w:rsid w:val="00703AEF"/>
    <w:rsid w:val="0070469A"/>
    <w:rsid w:val="00715237"/>
    <w:rsid w:val="00715F39"/>
    <w:rsid w:val="007254A5"/>
    <w:rsid w:val="00725748"/>
    <w:rsid w:val="007365E4"/>
    <w:rsid w:val="0073720D"/>
    <w:rsid w:val="007402E0"/>
    <w:rsid w:val="00742AB9"/>
    <w:rsid w:val="0074776B"/>
    <w:rsid w:val="00747BB5"/>
    <w:rsid w:val="00753548"/>
    <w:rsid w:val="00754FBF"/>
    <w:rsid w:val="0076016D"/>
    <w:rsid w:val="007739B7"/>
    <w:rsid w:val="00775344"/>
    <w:rsid w:val="007777DF"/>
    <w:rsid w:val="00783559"/>
    <w:rsid w:val="007A4105"/>
    <w:rsid w:val="007A474C"/>
    <w:rsid w:val="007B0280"/>
    <w:rsid w:val="007C1059"/>
    <w:rsid w:val="007C406E"/>
    <w:rsid w:val="007D163D"/>
    <w:rsid w:val="007D4FB6"/>
    <w:rsid w:val="007D6EB6"/>
    <w:rsid w:val="007F428E"/>
    <w:rsid w:val="00812028"/>
    <w:rsid w:val="00812752"/>
    <w:rsid w:val="00814D03"/>
    <w:rsid w:val="00816074"/>
    <w:rsid w:val="00825017"/>
    <w:rsid w:val="0083178B"/>
    <w:rsid w:val="00833695"/>
    <w:rsid w:val="00834418"/>
    <w:rsid w:val="00842CD8"/>
    <w:rsid w:val="00847C82"/>
    <w:rsid w:val="008553C7"/>
    <w:rsid w:val="00857FEB"/>
    <w:rsid w:val="00860B95"/>
    <w:rsid w:val="008616E0"/>
    <w:rsid w:val="00862050"/>
    <w:rsid w:val="008646B0"/>
    <w:rsid w:val="00864D07"/>
    <w:rsid w:val="008666D2"/>
    <w:rsid w:val="00881158"/>
    <w:rsid w:val="00890702"/>
    <w:rsid w:val="0089074F"/>
    <w:rsid w:val="00891692"/>
    <w:rsid w:val="00893555"/>
    <w:rsid w:val="0089373C"/>
    <w:rsid w:val="008961E8"/>
    <w:rsid w:val="0089649F"/>
    <w:rsid w:val="008A1F93"/>
    <w:rsid w:val="008A2B93"/>
    <w:rsid w:val="008B299C"/>
    <w:rsid w:val="008B3929"/>
    <w:rsid w:val="008B3C2F"/>
    <w:rsid w:val="008B4CB3"/>
    <w:rsid w:val="008B54B2"/>
    <w:rsid w:val="008B7F42"/>
    <w:rsid w:val="008C2AB9"/>
    <w:rsid w:val="008C46FD"/>
    <w:rsid w:val="008C67AF"/>
    <w:rsid w:val="008D1C5B"/>
    <w:rsid w:val="008E305D"/>
    <w:rsid w:val="008F0C84"/>
    <w:rsid w:val="008F2143"/>
    <w:rsid w:val="00905394"/>
    <w:rsid w:val="00910642"/>
    <w:rsid w:val="00917821"/>
    <w:rsid w:val="00927B38"/>
    <w:rsid w:val="00927D7F"/>
    <w:rsid w:val="009311C8"/>
    <w:rsid w:val="00931C50"/>
    <w:rsid w:val="00933376"/>
    <w:rsid w:val="009336FC"/>
    <w:rsid w:val="009342F4"/>
    <w:rsid w:val="00941C86"/>
    <w:rsid w:val="00942355"/>
    <w:rsid w:val="00955E97"/>
    <w:rsid w:val="0095748C"/>
    <w:rsid w:val="00960C6F"/>
    <w:rsid w:val="00961FA7"/>
    <w:rsid w:val="00963802"/>
    <w:rsid w:val="009668DE"/>
    <w:rsid w:val="009718F9"/>
    <w:rsid w:val="00975112"/>
    <w:rsid w:val="00975202"/>
    <w:rsid w:val="009753D7"/>
    <w:rsid w:val="00980A4D"/>
    <w:rsid w:val="00980CF8"/>
    <w:rsid w:val="00983333"/>
    <w:rsid w:val="00991B38"/>
    <w:rsid w:val="00991B5F"/>
    <w:rsid w:val="00997714"/>
    <w:rsid w:val="00997B83"/>
    <w:rsid w:val="009A3B71"/>
    <w:rsid w:val="009A3CA0"/>
    <w:rsid w:val="009A61BC"/>
    <w:rsid w:val="009A676D"/>
    <w:rsid w:val="009B393A"/>
    <w:rsid w:val="009B424D"/>
    <w:rsid w:val="009C1AC6"/>
    <w:rsid w:val="009C4F04"/>
    <w:rsid w:val="009C4F0B"/>
    <w:rsid w:val="009C533A"/>
    <w:rsid w:val="009D36DE"/>
    <w:rsid w:val="009E042D"/>
    <w:rsid w:val="009E6427"/>
    <w:rsid w:val="009F3851"/>
    <w:rsid w:val="00A12458"/>
    <w:rsid w:val="00A23199"/>
    <w:rsid w:val="00A25C7B"/>
    <w:rsid w:val="00A26EC1"/>
    <w:rsid w:val="00A27328"/>
    <w:rsid w:val="00A30E68"/>
    <w:rsid w:val="00A34AA0"/>
    <w:rsid w:val="00A35AA2"/>
    <w:rsid w:val="00A41EFC"/>
    <w:rsid w:val="00A56946"/>
    <w:rsid w:val="00A578D8"/>
    <w:rsid w:val="00A61759"/>
    <w:rsid w:val="00A63517"/>
    <w:rsid w:val="00A65FF9"/>
    <w:rsid w:val="00A72E2B"/>
    <w:rsid w:val="00A74779"/>
    <w:rsid w:val="00A94A09"/>
    <w:rsid w:val="00A96099"/>
    <w:rsid w:val="00AA6EB9"/>
    <w:rsid w:val="00AB143D"/>
    <w:rsid w:val="00AB762B"/>
    <w:rsid w:val="00AB78E0"/>
    <w:rsid w:val="00AC0810"/>
    <w:rsid w:val="00AC2159"/>
    <w:rsid w:val="00AC49D8"/>
    <w:rsid w:val="00AC523C"/>
    <w:rsid w:val="00AD3227"/>
    <w:rsid w:val="00AD3A3C"/>
    <w:rsid w:val="00AE11B7"/>
    <w:rsid w:val="00AF0612"/>
    <w:rsid w:val="00AF1FE3"/>
    <w:rsid w:val="00AF44C9"/>
    <w:rsid w:val="00AF4DA8"/>
    <w:rsid w:val="00AF5CFC"/>
    <w:rsid w:val="00B009EB"/>
    <w:rsid w:val="00B0208C"/>
    <w:rsid w:val="00B06C4D"/>
    <w:rsid w:val="00B07BC7"/>
    <w:rsid w:val="00B07DA3"/>
    <w:rsid w:val="00B1313D"/>
    <w:rsid w:val="00B1619E"/>
    <w:rsid w:val="00B26CCF"/>
    <w:rsid w:val="00B316B9"/>
    <w:rsid w:val="00B35331"/>
    <w:rsid w:val="00B423F8"/>
    <w:rsid w:val="00B45F89"/>
    <w:rsid w:val="00B46041"/>
    <w:rsid w:val="00B46BBB"/>
    <w:rsid w:val="00B51544"/>
    <w:rsid w:val="00B531DD"/>
    <w:rsid w:val="00B55968"/>
    <w:rsid w:val="00B60860"/>
    <w:rsid w:val="00B71DC2"/>
    <w:rsid w:val="00B73546"/>
    <w:rsid w:val="00B74DD5"/>
    <w:rsid w:val="00B74F88"/>
    <w:rsid w:val="00B76A6E"/>
    <w:rsid w:val="00B86B18"/>
    <w:rsid w:val="00B93893"/>
    <w:rsid w:val="00BA09CA"/>
    <w:rsid w:val="00BB1670"/>
    <w:rsid w:val="00BC12A3"/>
    <w:rsid w:val="00BC3B53"/>
    <w:rsid w:val="00BC56F5"/>
    <w:rsid w:val="00BC7AE6"/>
    <w:rsid w:val="00BD26AC"/>
    <w:rsid w:val="00BD275B"/>
    <w:rsid w:val="00BD6D21"/>
    <w:rsid w:val="00BE2D55"/>
    <w:rsid w:val="00BE3B17"/>
    <w:rsid w:val="00BF37A3"/>
    <w:rsid w:val="00BF5AD0"/>
    <w:rsid w:val="00C12A83"/>
    <w:rsid w:val="00C12E90"/>
    <w:rsid w:val="00C206F1"/>
    <w:rsid w:val="00C26079"/>
    <w:rsid w:val="00C35A91"/>
    <w:rsid w:val="00C40C60"/>
    <w:rsid w:val="00C53426"/>
    <w:rsid w:val="00C63108"/>
    <w:rsid w:val="00C6537C"/>
    <w:rsid w:val="00C66A20"/>
    <w:rsid w:val="00C7256F"/>
    <w:rsid w:val="00C857F4"/>
    <w:rsid w:val="00C876B7"/>
    <w:rsid w:val="00C90846"/>
    <w:rsid w:val="00C95F8E"/>
    <w:rsid w:val="00C97238"/>
    <w:rsid w:val="00CA0A69"/>
    <w:rsid w:val="00CA0E76"/>
    <w:rsid w:val="00CA47D3"/>
    <w:rsid w:val="00CB07BA"/>
    <w:rsid w:val="00CB396F"/>
    <w:rsid w:val="00CB5A73"/>
    <w:rsid w:val="00CD604A"/>
    <w:rsid w:val="00CD6791"/>
    <w:rsid w:val="00CD700D"/>
    <w:rsid w:val="00CE2EA9"/>
    <w:rsid w:val="00CE3717"/>
    <w:rsid w:val="00CE74D9"/>
    <w:rsid w:val="00CF053F"/>
    <w:rsid w:val="00CF0B4D"/>
    <w:rsid w:val="00CF2E74"/>
    <w:rsid w:val="00CF5E63"/>
    <w:rsid w:val="00CF7C8B"/>
    <w:rsid w:val="00CF7E3E"/>
    <w:rsid w:val="00D03B84"/>
    <w:rsid w:val="00D078E1"/>
    <w:rsid w:val="00D07988"/>
    <w:rsid w:val="00D122DE"/>
    <w:rsid w:val="00D12A7F"/>
    <w:rsid w:val="00D23522"/>
    <w:rsid w:val="00D279AE"/>
    <w:rsid w:val="00D36BC8"/>
    <w:rsid w:val="00D405AB"/>
    <w:rsid w:val="00D51FC6"/>
    <w:rsid w:val="00D5423B"/>
    <w:rsid w:val="00D54F4E"/>
    <w:rsid w:val="00D55865"/>
    <w:rsid w:val="00D56274"/>
    <w:rsid w:val="00D56879"/>
    <w:rsid w:val="00D57223"/>
    <w:rsid w:val="00D60BA4"/>
    <w:rsid w:val="00D62528"/>
    <w:rsid w:val="00D67960"/>
    <w:rsid w:val="00D72223"/>
    <w:rsid w:val="00D72421"/>
    <w:rsid w:val="00D7257A"/>
    <w:rsid w:val="00D73F97"/>
    <w:rsid w:val="00D7577E"/>
    <w:rsid w:val="00D80CCE"/>
    <w:rsid w:val="00D840B2"/>
    <w:rsid w:val="00D856B7"/>
    <w:rsid w:val="00DC6F79"/>
    <w:rsid w:val="00DD29BC"/>
    <w:rsid w:val="00DD7DAF"/>
    <w:rsid w:val="00DE578A"/>
    <w:rsid w:val="00DF1D1E"/>
    <w:rsid w:val="00DF2583"/>
    <w:rsid w:val="00DF3627"/>
    <w:rsid w:val="00DF54D9"/>
    <w:rsid w:val="00E03D32"/>
    <w:rsid w:val="00E10DC6"/>
    <w:rsid w:val="00E11F8E"/>
    <w:rsid w:val="00E145EA"/>
    <w:rsid w:val="00E21EB9"/>
    <w:rsid w:val="00E23AB2"/>
    <w:rsid w:val="00E27993"/>
    <w:rsid w:val="00E33D83"/>
    <w:rsid w:val="00E364EF"/>
    <w:rsid w:val="00E426A4"/>
    <w:rsid w:val="00E42D22"/>
    <w:rsid w:val="00E45D3C"/>
    <w:rsid w:val="00E50A17"/>
    <w:rsid w:val="00E51312"/>
    <w:rsid w:val="00E634E3"/>
    <w:rsid w:val="00E659A6"/>
    <w:rsid w:val="00E66227"/>
    <w:rsid w:val="00E879D9"/>
    <w:rsid w:val="00EA0D09"/>
    <w:rsid w:val="00EA660F"/>
    <w:rsid w:val="00EA75C1"/>
    <w:rsid w:val="00EB7550"/>
    <w:rsid w:val="00EC237D"/>
    <w:rsid w:val="00ED6074"/>
    <w:rsid w:val="00EE1A75"/>
    <w:rsid w:val="00EE4A1F"/>
    <w:rsid w:val="00EF1B5A"/>
    <w:rsid w:val="00EF2CCA"/>
    <w:rsid w:val="00F00533"/>
    <w:rsid w:val="00F03E1B"/>
    <w:rsid w:val="00F16EBD"/>
    <w:rsid w:val="00F2608D"/>
    <w:rsid w:val="00F32DFF"/>
    <w:rsid w:val="00F36803"/>
    <w:rsid w:val="00F45F6D"/>
    <w:rsid w:val="00F46AA1"/>
    <w:rsid w:val="00F53F91"/>
    <w:rsid w:val="00F57321"/>
    <w:rsid w:val="00F61A72"/>
    <w:rsid w:val="00F63BC4"/>
    <w:rsid w:val="00F6469E"/>
    <w:rsid w:val="00F66F13"/>
    <w:rsid w:val="00F67D64"/>
    <w:rsid w:val="00F7349A"/>
    <w:rsid w:val="00F74073"/>
    <w:rsid w:val="00F74EE0"/>
    <w:rsid w:val="00F77453"/>
    <w:rsid w:val="00F96985"/>
    <w:rsid w:val="00FA1759"/>
    <w:rsid w:val="00FB069B"/>
    <w:rsid w:val="00FB06ED"/>
    <w:rsid w:val="00FB0B51"/>
    <w:rsid w:val="00FB76DB"/>
    <w:rsid w:val="00FC164B"/>
    <w:rsid w:val="00FC36AB"/>
    <w:rsid w:val="00FC5B27"/>
    <w:rsid w:val="00FD1727"/>
    <w:rsid w:val="00FD2798"/>
    <w:rsid w:val="00FE4F08"/>
    <w:rsid w:val="00FE625C"/>
    <w:rsid w:val="00FE64FC"/>
    <w:rsid w:val="00FF0D35"/>
    <w:rsid w:val="00FF4F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white" stroke="f">
      <v:fill color="white" on="f"/>
      <v:stroke on="f"/>
      <o:colormru v:ext="edit" colors="#009fee"/>
    </o:shapedefaults>
    <o:shapelayout v:ext="edit">
      <o:idmap v:ext="edit" data="1"/>
    </o:shapelayout>
  </w:shapeDefaults>
  <w:decimalSymbol w:val=","/>
  <w:listSeparator w:val=";"/>
  <w14:docId w14:val="451009F9"/>
  <w15:docId w15:val="{F8491A1C-7EB9-42CA-BF7D-94A69B47A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character" w:customStyle="1" w:styleId="KoptekstChar">
    <w:name w:val="Koptekst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qFormat/>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basedOn w:val="Standaard"/>
    <w:uiPriority w:val="34"/>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intro">
    <w:name w:val="intro"/>
    <w:basedOn w:val="Standaard"/>
    <w:rsid w:val="00EA660F"/>
    <w:pPr>
      <w:spacing w:before="100" w:beforeAutospacing="1" w:after="100" w:afterAutospacing="1" w:line="240" w:lineRule="auto"/>
    </w:pPr>
    <w:rPr>
      <w:rFonts w:ascii="Times New Roman" w:hAnsi="Times New Roman"/>
      <w:sz w:val="24"/>
    </w:rPr>
  </w:style>
  <w:style w:type="paragraph" w:customStyle="1" w:styleId="Standaardtekstparagraafl">
    <w:name w:val="Standaard tekst paragraafl"/>
    <w:basedOn w:val="Standaard"/>
    <w:link w:val="StandaardtekstparagraaflChar"/>
    <w:autoRedefine/>
    <w:rsid w:val="002501F0"/>
    <w:pPr>
      <w:widowControl w:val="0"/>
      <w:adjustRightInd w:val="0"/>
      <w:spacing w:line="240" w:lineRule="auto"/>
      <w:textAlignment w:val="baseline"/>
    </w:pPr>
    <w:rPr>
      <w:rFonts w:cs="Arial"/>
      <w:noProof/>
      <w:szCs w:val="18"/>
    </w:rPr>
  </w:style>
  <w:style w:type="character" w:customStyle="1" w:styleId="StandaardtekstparagraaflChar">
    <w:name w:val="Standaard tekst paragraafl Char"/>
    <w:link w:val="Standaardtekstparagraafl"/>
    <w:rsid w:val="002501F0"/>
    <w:rPr>
      <w:rFonts w:ascii="Verdana" w:hAnsi="Verdana" w:cs="Arial"/>
      <w:noProof/>
      <w:sz w:val="18"/>
      <w:szCs w:val="18"/>
    </w:rPr>
  </w:style>
  <w:style w:type="paragraph" w:customStyle="1" w:styleId="Artikel1">
    <w:name w:val="Artikel 1"/>
    <w:basedOn w:val="Standaard"/>
    <w:next w:val="Standaard"/>
    <w:rsid w:val="00CF0B4D"/>
    <w:pPr>
      <w:keepNext/>
      <w:widowControl w:val="0"/>
      <w:numPr>
        <w:numId w:val="14"/>
      </w:numPr>
      <w:adjustRightInd w:val="0"/>
      <w:spacing w:before="560" w:after="280" w:line="480" w:lineRule="auto"/>
      <w:jc w:val="both"/>
      <w:textAlignment w:val="baseline"/>
    </w:pPr>
    <w:rPr>
      <w:rFonts w:ascii="Imago Book" w:hAnsi="Imago Book"/>
      <w:sz w:val="36"/>
      <w:szCs w:val="20"/>
    </w:rPr>
  </w:style>
  <w:style w:type="paragraph" w:customStyle="1" w:styleId="Opmaakprofiel17">
    <w:name w:val="Opmaakprofiel17"/>
    <w:basedOn w:val="Inhopg2"/>
    <w:rsid w:val="00CF0B4D"/>
    <w:pPr>
      <w:widowControl w:val="0"/>
      <w:numPr>
        <w:numId w:val="15"/>
      </w:numPr>
      <w:tabs>
        <w:tab w:val="clear" w:pos="0"/>
        <w:tab w:val="left" w:pos="515"/>
        <w:tab w:val="right" w:pos="7639"/>
      </w:tabs>
      <w:adjustRightInd w:val="0"/>
      <w:spacing w:before="0" w:line="360" w:lineRule="atLeast"/>
      <w:textAlignment w:val="baseline"/>
    </w:pPr>
    <w:rPr>
      <w:rFonts w:ascii="Utopia" w:hAnsi="Utopia"/>
      <w:bCs/>
      <w:noProof/>
      <w:sz w:val="24"/>
    </w:rPr>
  </w:style>
  <w:style w:type="paragraph" w:customStyle="1" w:styleId="Opmaakprofiel25">
    <w:name w:val="Opmaakprofiel25"/>
    <w:basedOn w:val="Kop1"/>
    <w:autoRedefine/>
    <w:rsid w:val="00CF0B4D"/>
    <w:pPr>
      <w:keepNext/>
      <w:pageBreakBefore w:val="0"/>
      <w:numPr>
        <w:numId w:val="16"/>
      </w:numPr>
      <w:adjustRightInd w:val="0"/>
      <w:spacing w:after="0" w:line="360" w:lineRule="atLeast"/>
      <w:contextualSpacing w:val="0"/>
      <w:jc w:val="both"/>
      <w:textAlignment w:val="baseline"/>
    </w:pPr>
    <w:rPr>
      <w:rFonts w:ascii="Utopia" w:hAnsi="Utopia" w:cs="Times New Roman"/>
      <w:b/>
      <w:bCs w:val="0"/>
      <w:kern w:val="0"/>
      <w:szCs w:val="20"/>
    </w:rPr>
  </w:style>
  <w:style w:type="paragraph" w:customStyle="1" w:styleId="standaardparagraaf">
    <w:name w:val="standaard paragraaf"/>
    <w:basedOn w:val="Standaard"/>
    <w:link w:val="standaardparagraafCharChar"/>
    <w:autoRedefine/>
    <w:rsid w:val="00CF0B4D"/>
    <w:pPr>
      <w:widowControl w:val="0"/>
      <w:adjustRightInd w:val="0"/>
      <w:spacing w:line="240" w:lineRule="auto"/>
      <w:textAlignment w:val="baseline"/>
    </w:pPr>
    <w:rPr>
      <w:szCs w:val="18"/>
    </w:rPr>
  </w:style>
  <w:style w:type="character" w:customStyle="1" w:styleId="standaardparagraafCharChar">
    <w:name w:val="standaard paragraaf Char Char"/>
    <w:link w:val="standaardparagraaf"/>
    <w:rsid w:val="00CF0B4D"/>
    <w:rPr>
      <w:rFonts w:ascii="Verdana" w:hAnsi="Verdana"/>
      <w:sz w:val="18"/>
      <w:szCs w:val="18"/>
    </w:rPr>
  </w:style>
  <w:style w:type="paragraph" w:customStyle="1" w:styleId="standaardtekstparagraafl0">
    <w:name w:val="standaardtekstparagraafl"/>
    <w:basedOn w:val="Standaard"/>
    <w:rsid w:val="00CF0B4D"/>
    <w:pPr>
      <w:spacing w:before="100" w:beforeAutospacing="1" w:after="100" w:afterAutospacing="1" w:line="240" w:lineRule="auto"/>
    </w:pPr>
    <w:rPr>
      <w:rFonts w:ascii="Times New Roman" w:hAnsi="Times New Roman"/>
      <w:sz w:val="24"/>
    </w:rPr>
  </w:style>
  <w:style w:type="paragraph" w:customStyle="1" w:styleId="Default">
    <w:name w:val="Default"/>
    <w:rsid w:val="005C4A5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7978">
      <w:bodyDiv w:val="1"/>
      <w:marLeft w:val="0"/>
      <w:marRight w:val="0"/>
      <w:marTop w:val="0"/>
      <w:marBottom w:val="0"/>
      <w:divBdr>
        <w:top w:val="none" w:sz="0" w:space="0" w:color="auto"/>
        <w:left w:val="none" w:sz="0" w:space="0" w:color="auto"/>
        <w:bottom w:val="none" w:sz="0" w:space="0" w:color="auto"/>
        <w:right w:val="none" w:sz="0" w:space="0" w:color="auto"/>
      </w:divBdr>
      <w:divsChild>
        <w:div w:id="1653102178">
          <w:marLeft w:val="0"/>
          <w:marRight w:val="0"/>
          <w:marTop w:val="0"/>
          <w:marBottom w:val="0"/>
          <w:divBdr>
            <w:top w:val="none" w:sz="0" w:space="0" w:color="auto"/>
            <w:left w:val="none" w:sz="0" w:space="0" w:color="auto"/>
            <w:bottom w:val="none" w:sz="0" w:space="0" w:color="auto"/>
            <w:right w:val="none" w:sz="0" w:space="0" w:color="auto"/>
          </w:divBdr>
          <w:divsChild>
            <w:div w:id="1088422464">
              <w:marLeft w:val="0"/>
              <w:marRight w:val="0"/>
              <w:marTop w:val="0"/>
              <w:marBottom w:val="0"/>
              <w:divBdr>
                <w:top w:val="none" w:sz="0" w:space="0" w:color="auto"/>
                <w:left w:val="none" w:sz="0" w:space="0" w:color="auto"/>
                <w:bottom w:val="none" w:sz="0" w:space="0" w:color="auto"/>
                <w:right w:val="none" w:sz="0" w:space="0" w:color="auto"/>
              </w:divBdr>
              <w:divsChild>
                <w:div w:id="1168668405">
                  <w:marLeft w:val="0"/>
                  <w:marRight w:val="0"/>
                  <w:marTop w:val="0"/>
                  <w:marBottom w:val="0"/>
                  <w:divBdr>
                    <w:top w:val="none" w:sz="0" w:space="0" w:color="auto"/>
                    <w:left w:val="none" w:sz="0" w:space="0" w:color="auto"/>
                    <w:bottom w:val="none" w:sz="0" w:space="0" w:color="auto"/>
                    <w:right w:val="none" w:sz="0" w:space="0" w:color="auto"/>
                  </w:divBdr>
                  <w:divsChild>
                    <w:div w:id="1691029063">
                      <w:marLeft w:val="0"/>
                      <w:marRight w:val="0"/>
                      <w:marTop w:val="0"/>
                      <w:marBottom w:val="0"/>
                      <w:divBdr>
                        <w:top w:val="none" w:sz="0" w:space="0" w:color="auto"/>
                        <w:left w:val="none" w:sz="0" w:space="0" w:color="auto"/>
                        <w:bottom w:val="none" w:sz="0" w:space="0" w:color="auto"/>
                        <w:right w:val="none" w:sz="0" w:space="0" w:color="auto"/>
                      </w:divBdr>
                      <w:divsChild>
                        <w:div w:id="90800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34396">
      <w:bodyDiv w:val="1"/>
      <w:marLeft w:val="0"/>
      <w:marRight w:val="0"/>
      <w:marTop w:val="0"/>
      <w:marBottom w:val="0"/>
      <w:divBdr>
        <w:top w:val="none" w:sz="0" w:space="0" w:color="auto"/>
        <w:left w:val="none" w:sz="0" w:space="0" w:color="auto"/>
        <w:bottom w:val="none" w:sz="0" w:space="0" w:color="auto"/>
        <w:right w:val="none" w:sz="0" w:space="0" w:color="auto"/>
      </w:divBdr>
    </w:div>
    <w:div w:id="549342591">
      <w:bodyDiv w:val="1"/>
      <w:marLeft w:val="0"/>
      <w:marRight w:val="0"/>
      <w:marTop w:val="0"/>
      <w:marBottom w:val="0"/>
      <w:divBdr>
        <w:top w:val="none" w:sz="0" w:space="0" w:color="auto"/>
        <w:left w:val="none" w:sz="0" w:space="0" w:color="auto"/>
        <w:bottom w:val="none" w:sz="0" w:space="0" w:color="auto"/>
        <w:right w:val="none" w:sz="0" w:space="0" w:color="auto"/>
      </w:divBdr>
    </w:div>
    <w:div w:id="732698516">
      <w:bodyDiv w:val="1"/>
      <w:marLeft w:val="0"/>
      <w:marRight w:val="0"/>
      <w:marTop w:val="0"/>
      <w:marBottom w:val="0"/>
      <w:divBdr>
        <w:top w:val="none" w:sz="0" w:space="0" w:color="auto"/>
        <w:left w:val="none" w:sz="0" w:space="0" w:color="auto"/>
        <w:bottom w:val="none" w:sz="0" w:space="0" w:color="auto"/>
        <w:right w:val="none" w:sz="0" w:space="0" w:color="auto"/>
      </w:divBdr>
      <w:divsChild>
        <w:div w:id="2007317926">
          <w:marLeft w:val="0"/>
          <w:marRight w:val="0"/>
          <w:marTop w:val="0"/>
          <w:marBottom w:val="0"/>
          <w:divBdr>
            <w:top w:val="none" w:sz="0" w:space="0" w:color="auto"/>
            <w:left w:val="none" w:sz="0" w:space="0" w:color="auto"/>
            <w:bottom w:val="none" w:sz="0" w:space="0" w:color="auto"/>
            <w:right w:val="none" w:sz="0" w:space="0" w:color="auto"/>
          </w:divBdr>
          <w:divsChild>
            <w:div w:id="316306657">
              <w:marLeft w:val="0"/>
              <w:marRight w:val="0"/>
              <w:marTop w:val="0"/>
              <w:marBottom w:val="0"/>
              <w:divBdr>
                <w:top w:val="none" w:sz="0" w:space="0" w:color="auto"/>
                <w:left w:val="none" w:sz="0" w:space="0" w:color="auto"/>
                <w:bottom w:val="none" w:sz="0" w:space="0" w:color="auto"/>
                <w:right w:val="none" w:sz="0" w:space="0" w:color="auto"/>
              </w:divBdr>
              <w:divsChild>
                <w:div w:id="416289700">
                  <w:marLeft w:val="0"/>
                  <w:marRight w:val="0"/>
                  <w:marTop w:val="0"/>
                  <w:marBottom w:val="0"/>
                  <w:divBdr>
                    <w:top w:val="none" w:sz="0" w:space="0" w:color="auto"/>
                    <w:left w:val="none" w:sz="0" w:space="0" w:color="auto"/>
                    <w:bottom w:val="none" w:sz="0" w:space="0" w:color="auto"/>
                    <w:right w:val="none" w:sz="0" w:space="0" w:color="auto"/>
                  </w:divBdr>
                  <w:divsChild>
                    <w:div w:id="1045907375">
                      <w:marLeft w:val="0"/>
                      <w:marRight w:val="0"/>
                      <w:marTop w:val="0"/>
                      <w:marBottom w:val="0"/>
                      <w:divBdr>
                        <w:top w:val="none" w:sz="0" w:space="0" w:color="auto"/>
                        <w:left w:val="none" w:sz="0" w:space="0" w:color="auto"/>
                        <w:bottom w:val="none" w:sz="0" w:space="0" w:color="auto"/>
                        <w:right w:val="none" w:sz="0" w:space="0" w:color="auto"/>
                      </w:divBdr>
                      <w:divsChild>
                        <w:div w:id="24375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064991">
      <w:bodyDiv w:val="1"/>
      <w:marLeft w:val="0"/>
      <w:marRight w:val="0"/>
      <w:marTop w:val="0"/>
      <w:marBottom w:val="0"/>
      <w:divBdr>
        <w:top w:val="none" w:sz="0" w:space="0" w:color="auto"/>
        <w:left w:val="none" w:sz="0" w:space="0" w:color="auto"/>
        <w:bottom w:val="none" w:sz="0" w:space="0" w:color="auto"/>
        <w:right w:val="none" w:sz="0" w:space="0" w:color="auto"/>
      </w:divBdr>
    </w:div>
    <w:div w:id="1272544161">
      <w:bodyDiv w:val="1"/>
      <w:marLeft w:val="0"/>
      <w:marRight w:val="0"/>
      <w:marTop w:val="0"/>
      <w:marBottom w:val="0"/>
      <w:divBdr>
        <w:top w:val="none" w:sz="0" w:space="0" w:color="auto"/>
        <w:left w:val="none" w:sz="0" w:space="0" w:color="auto"/>
        <w:bottom w:val="none" w:sz="0" w:space="0" w:color="auto"/>
        <w:right w:val="none" w:sz="0" w:space="0" w:color="auto"/>
      </w:divBdr>
      <w:divsChild>
        <w:div w:id="1357728381">
          <w:marLeft w:val="0"/>
          <w:marRight w:val="0"/>
          <w:marTop w:val="0"/>
          <w:marBottom w:val="0"/>
          <w:divBdr>
            <w:top w:val="none" w:sz="0" w:space="0" w:color="auto"/>
            <w:left w:val="none" w:sz="0" w:space="0" w:color="auto"/>
            <w:bottom w:val="none" w:sz="0" w:space="0" w:color="auto"/>
            <w:right w:val="none" w:sz="0" w:space="0" w:color="auto"/>
          </w:divBdr>
          <w:divsChild>
            <w:div w:id="118764716">
              <w:marLeft w:val="0"/>
              <w:marRight w:val="0"/>
              <w:marTop w:val="0"/>
              <w:marBottom w:val="0"/>
              <w:divBdr>
                <w:top w:val="none" w:sz="0" w:space="0" w:color="auto"/>
                <w:left w:val="none" w:sz="0" w:space="0" w:color="auto"/>
                <w:bottom w:val="none" w:sz="0" w:space="0" w:color="auto"/>
                <w:right w:val="none" w:sz="0" w:space="0" w:color="auto"/>
              </w:divBdr>
              <w:divsChild>
                <w:div w:id="677080499">
                  <w:marLeft w:val="0"/>
                  <w:marRight w:val="0"/>
                  <w:marTop w:val="0"/>
                  <w:marBottom w:val="0"/>
                  <w:divBdr>
                    <w:top w:val="none" w:sz="0" w:space="0" w:color="auto"/>
                    <w:left w:val="none" w:sz="0" w:space="0" w:color="auto"/>
                    <w:bottom w:val="none" w:sz="0" w:space="0" w:color="auto"/>
                    <w:right w:val="none" w:sz="0" w:space="0" w:color="auto"/>
                  </w:divBdr>
                  <w:divsChild>
                    <w:div w:id="12221863">
                      <w:marLeft w:val="0"/>
                      <w:marRight w:val="0"/>
                      <w:marTop w:val="0"/>
                      <w:marBottom w:val="0"/>
                      <w:divBdr>
                        <w:top w:val="none" w:sz="0" w:space="0" w:color="auto"/>
                        <w:left w:val="none" w:sz="0" w:space="0" w:color="auto"/>
                        <w:bottom w:val="none" w:sz="0" w:space="0" w:color="auto"/>
                        <w:right w:val="none" w:sz="0" w:space="0" w:color="auto"/>
                      </w:divBdr>
                      <w:divsChild>
                        <w:div w:id="4437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142330">
      <w:bodyDiv w:val="1"/>
      <w:marLeft w:val="0"/>
      <w:marRight w:val="0"/>
      <w:marTop w:val="0"/>
      <w:marBottom w:val="0"/>
      <w:divBdr>
        <w:top w:val="none" w:sz="0" w:space="0" w:color="auto"/>
        <w:left w:val="none" w:sz="0" w:space="0" w:color="auto"/>
        <w:bottom w:val="none" w:sz="0" w:space="0" w:color="auto"/>
        <w:right w:val="none" w:sz="0" w:space="0" w:color="auto"/>
      </w:divBdr>
      <w:divsChild>
        <w:div w:id="1873105864">
          <w:marLeft w:val="0"/>
          <w:marRight w:val="0"/>
          <w:marTop w:val="0"/>
          <w:marBottom w:val="0"/>
          <w:divBdr>
            <w:top w:val="none" w:sz="0" w:space="0" w:color="auto"/>
            <w:left w:val="none" w:sz="0" w:space="0" w:color="auto"/>
            <w:bottom w:val="none" w:sz="0" w:space="0" w:color="auto"/>
            <w:right w:val="none" w:sz="0" w:space="0" w:color="auto"/>
          </w:divBdr>
          <w:divsChild>
            <w:div w:id="1300307589">
              <w:marLeft w:val="0"/>
              <w:marRight w:val="0"/>
              <w:marTop w:val="0"/>
              <w:marBottom w:val="0"/>
              <w:divBdr>
                <w:top w:val="none" w:sz="0" w:space="0" w:color="auto"/>
                <w:left w:val="none" w:sz="0" w:space="0" w:color="auto"/>
                <w:bottom w:val="none" w:sz="0" w:space="0" w:color="auto"/>
                <w:right w:val="none" w:sz="0" w:space="0" w:color="auto"/>
              </w:divBdr>
              <w:divsChild>
                <w:div w:id="1546791701">
                  <w:marLeft w:val="0"/>
                  <w:marRight w:val="0"/>
                  <w:marTop w:val="0"/>
                  <w:marBottom w:val="0"/>
                  <w:divBdr>
                    <w:top w:val="none" w:sz="0" w:space="0" w:color="auto"/>
                    <w:left w:val="none" w:sz="0" w:space="0" w:color="auto"/>
                    <w:bottom w:val="none" w:sz="0" w:space="0" w:color="auto"/>
                    <w:right w:val="none" w:sz="0" w:space="0" w:color="auto"/>
                  </w:divBdr>
                  <w:divsChild>
                    <w:div w:id="44960277">
                      <w:marLeft w:val="0"/>
                      <w:marRight w:val="0"/>
                      <w:marTop w:val="0"/>
                      <w:marBottom w:val="0"/>
                      <w:divBdr>
                        <w:top w:val="none" w:sz="0" w:space="0" w:color="auto"/>
                        <w:left w:val="none" w:sz="0" w:space="0" w:color="auto"/>
                        <w:bottom w:val="none" w:sz="0" w:space="0" w:color="auto"/>
                        <w:right w:val="none" w:sz="0" w:space="0" w:color="auto"/>
                      </w:divBdr>
                      <w:divsChild>
                        <w:div w:id="124540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793297">
      <w:bodyDiv w:val="1"/>
      <w:marLeft w:val="0"/>
      <w:marRight w:val="0"/>
      <w:marTop w:val="0"/>
      <w:marBottom w:val="0"/>
      <w:divBdr>
        <w:top w:val="none" w:sz="0" w:space="0" w:color="auto"/>
        <w:left w:val="none" w:sz="0" w:space="0" w:color="auto"/>
        <w:bottom w:val="none" w:sz="0" w:space="0" w:color="auto"/>
        <w:right w:val="none" w:sz="0" w:space="0" w:color="auto"/>
      </w:divBdr>
    </w:div>
    <w:div w:id="1714650054">
      <w:bodyDiv w:val="1"/>
      <w:marLeft w:val="0"/>
      <w:marRight w:val="0"/>
      <w:marTop w:val="0"/>
      <w:marBottom w:val="0"/>
      <w:divBdr>
        <w:top w:val="none" w:sz="0" w:space="0" w:color="auto"/>
        <w:left w:val="none" w:sz="0" w:space="0" w:color="auto"/>
        <w:bottom w:val="none" w:sz="0" w:space="0" w:color="auto"/>
        <w:right w:val="none" w:sz="0" w:space="0" w:color="auto"/>
      </w:divBdr>
    </w:div>
    <w:div w:id="1740402405">
      <w:bodyDiv w:val="1"/>
      <w:marLeft w:val="0"/>
      <w:marRight w:val="0"/>
      <w:marTop w:val="0"/>
      <w:marBottom w:val="0"/>
      <w:divBdr>
        <w:top w:val="none" w:sz="0" w:space="0" w:color="auto"/>
        <w:left w:val="none" w:sz="0" w:space="0" w:color="auto"/>
        <w:bottom w:val="none" w:sz="0" w:space="0" w:color="auto"/>
        <w:right w:val="none" w:sz="0" w:space="0" w:color="auto"/>
      </w:divBdr>
    </w:div>
    <w:div w:id="1867130516">
      <w:bodyDiv w:val="1"/>
      <w:marLeft w:val="0"/>
      <w:marRight w:val="0"/>
      <w:marTop w:val="0"/>
      <w:marBottom w:val="0"/>
      <w:divBdr>
        <w:top w:val="none" w:sz="0" w:space="0" w:color="auto"/>
        <w:left w:val="none" w:sz="0" w:space="0" w:color="auto"/>
        <w:bottom w:val="none" w:sz="0" w:space="0" w:color="auto"/>
        <w:right w:val="none" w:sz="0" w:space="0" w:color="auto"/>
      </w:divBdr>
      <w:divsChild>
        <w:div w:id="743457626">
          <w:marLeft w:val="0"/>
          <w:marRight w:val="0"/>
          <w:marTop w:val="0"/>
          <w:marBottom w:val="0"/>
          <w:divBdr>
            <w:top w:val="none" w:sz="0" w:space="0" w:color="auto"/>
            <w:left w:val="none" w:sz="0" w:space="0" w:color="auto"/>
            <w:bottom w:val="none" w:sz="0" w:space="0" w:color="auto"/>
            <w:right w:val="none" w:sz="0" w:space="0" w:color="auto"/>
          </w:divBdr>
          <w:divsChild>
            <w:div w:id="597758895">
              <w:marLeft w:val="0"/>
              <w:marRight w:val="0"/>
              <w:marTop w:val="0"/>
              <w:marBottom w:val="0"/>
              <w:divBdr>
                <w:top w:val="none" w:sz="0" w:space="0" w:color="auto"/>
                <w:left w:val="none" w:sz="0" w:space="0" w:color="auto"/>
                <w:bottom w:val="none" w:sz="0" w:space="0" w:color="auto"/>
                <w:right w:val="none" w:sz="0" w:space="0" w:color="auto"/>
              </w:divBdr>
              <w:divsChild>
                <w:div w:id="552886263">
                  <w:marLeft w:val="0"/>
                  <w:marRight w:val="0"/>
                  <w:marTop w:val="0"/>
                  <w:marBottom w:val="0"/>
                  <w:divBdr>
                    <w:top w:val="none" w:sz="0" w:space="0" w:color="auto"/>
                    <w:left w:val="none" w:sz="0" w:space="0" w:color="auto"/>
                    <w:bottom w:val="none" w:sz="0" w:space="0" w:color="auto"/>
                    <w:right w:val="none" w:sz="0" w:space="0" w:color="auto"/>
                  </w:divBdr>
                  <w:divsChild>
                    <w:div w:id="1012226499">
                      <w:marLeft w:val="0"/>
                      <w:marRight w:val="0"/>
                      <w:marTop w:val="0"/>
                      <w:marBottom w:val="0"/>
                      <w:divBdr>
                        <w:top w:val="none" w:sz="0" w:space="0" w:color="auto"/>
                        <w:left w:val="none" w:sz="0" w:space="0" w:color="auto"/>
                        <w:bottom w:val="none" w:sz="0" w:space="0" w:color="auto"/>
                        <w:right w:val="none" w:sz="0" w:space="0" w:color="auto"/>
                      </w:divBdr>
                      <w:divsChild>
                        <w:div w:id="203433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70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a.nl/nl/locatiezoek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m.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48B51-11B2-44BA-9CEC-4400FC6D4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Pages>
  <Words>3288</Words>
  <Characters>18086</Characters>
  <Application>Microsoft Office Word</Application>
  <DocSecurity>0</DocSecurity>
  <Lines>150</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21332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Ozir, Natasia</cp:lastModifiedBy>
  <cp:revision>15</cp:revision>
  <cp:lastPrinted>2016-03-14T09:22:00Z</cp:lastPrinted>
  <dcterms:created xsi:type="dcterms:W3CDTF">2021-01-10T09:54:00Z</dcterms:created>
  <dcterms:modified xsi:type="dcterms:W3CDTF">2021-01-22T11:51:00Z</dcterms:modified>
</cp:coreProperties>
</file>